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Pr="004F4EEA" w:rsidR="00B15D65" w:rsidP="004F4EEA" w:rsidRDefault="31F75BFA" w14:paraId="701CE4C2" w14:textId="1E57F10F">
      <w:pPr>
        <w:jc w:val="center"/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004F4EE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Broadford and Strath Community Company</w:t>
      </w:r>
      <w:r w:rsidRPr="004F4EEA" w:rsidR="004F4EE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 xml:space="preserve"> </w:t>
      </w:r>
      <w:r w:rsidRPr="004F4EE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AGM</w:t>
      </w:r>
    </w:p>
    <w:p w:rsidRPr="004F4EEA" w:rsidR="00B15D65" w:rsidP="004F4EEA" w:rsidRDefault="31F75BFA" w14:paraId="49AA9ACC" w14:textId="3CE17048">
      <w:pPr>
        <w:jc w:val="center"/>
        <w:rPr>
          <w:rFonts w:ascii="Aptos" w:hAnsi="Aptos" w:eastAsia="Aptos" w:cs="Aptos"/>
          <w:b w:val="1"/>
          <w:bCs w:val="1"/>
          <w:color w:val="000000" w:themeColor="text1"/>
          <w:sz w:val="24"/>
          <w:szCs w:val="24"/>
        </w:rPr>
      </w:pPr>
      <w:r w:rsidRPr="74570244" w:rsidR="74570244">
        <w:rPr>
          <w:rFonts w:ascii="Aptos" w:hAnsi="Aptos" w:eastAsia="Aptos" w:cs="Aptos"/>
          <w:b w:val="1"/>
          <w:bCs w:val="1"/>
          <w:color w:val="000000" w:themeColor="text1" w:themeTint="FF" w:themeShade="FF"/>
          <w:sz w:val="24"/>
          <w:szCs w:val="24"/>
        </w:rPr>
        <w:t>Broadford Village Hall, 9th June 2025, 7.30pm</w:t>
      </w:r>
    </w:p>
    <w:p w:rsidR="00416869" w:rsidP="31F75BFA" w:rsidRDefault="00416869" w14:paraId="6D00A76A" w14:textId="77777777">
      <w:pPr>
        <w:jc w:val="center"/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416869" w:rsidR="00416869" w:rsidP="31F75BFA" w:rsidRDefault="00416869" w14:paraId="6864EC43" w14:textId="3AB47F5D">
      <w:pPr>
        <w:jc w:val="center"/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00416869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DRAFT Minutes</w:t>
      </w:r>
    </w:p>
    <w:p w:rsidRPr="00316A0A" w:rsidR="00B15D65" w:rsidP="31F75BFA" w:rsidRDefault="00B15D65" w14:paraId="79672009" w14:textId="2AB86748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316A0A" w:rsidR="00B15D65" w:rsidP="31F75BFA" w:rsidRDefault="31F75BFA" w14:paraId="019BE935" w14:textId="6D73C28D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Present:</w:t>
      </w:r>
    </w:p>
    <w:p w:rsidRPr="00316A0A" w:rsidR="00B15D65" w:rsidP="31F75BFA" w:rsidRDefault="7F8548F3" w14:paraId="0B9D7186" w14:textId="710C9B5F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7F8548F3">
        <w:rPr>
          <w:rFonts w:ascii="Aptos" w:hAnsi="Aptos" w:eastAsia="Aptos" w:cs="Aptos"/>
          <w:color w:val="000000" w:themeColor="text1"/>
          <w:sz w:val="24"/>
          <w:szCs w:val="24"/>
        </w:rPr>
        <w:t xml:space="preserve">10 members were in </w:t>
      </w:r>
      <w:proofErr w:type="gramStart"/>
      <w:r w:rsidRPr="7F8548F3">
        <w:rPr>
          <w:rFonts w:ascii="Aptos" w:hAnsi="Aptos" w:eastAsia="Aptos" w:cs="Aptos"/>
          <w:color w:val="000000" w:themeColor="text1"/>
          <w:sz w:val="24"/>
          <w:szCs w:val="24"/>
        </w:rPr>
        <w:t>attendance</w:t>
      </w:r>
      <w:r w:rsidR="004F4EEA">
        <w:rPr>
          <w:rFonts w:ascii="Aptos" w:hAnsi="Aptos" w:eastAsia="Aptos" w:cs="Aptos"/>
          <w:color w:val="000000" w:themeColor="text1"/>
          <w:sz w:val="24"/>
          <w:szCs w:val="24"/>
        </w:rPr>
        <w:t>;</w:t>
      </w:r>
      <w:proofErr w:type="gramEnd"/>
      <w:r w:rsidR="004F4EEA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r w:rsidRPr="4E796CDA" w:rsidR="4E796CDA">
        <w:rPr>
          <w:rFonts w:ascii="Aptos" w:hAnsi="Aptos" w:eastAsia="Aptos" w:cs="Aptos"/>
          <w:color w:val="000000" w:themeColor="text1"/>
          <w:sz w:val="24"/>
          <w:szCs w:val="24"/>
        </w:rPr>
        <w:t xml:space="preserve">2 </w:t>
      </w:r>
      <w:proofErr w:type="spellStart"/>
      <w:r w:rsidRPr="4E796CDA" w:rsidR="4E796CDA">
        <w:rPr>
          <w:rFonts w:ascii="Aptos" w:hAnsi="Aptos" w:eastAsia="Aptos" w:cs="Aptos"/>
          <w:color w:val="000000" w:themeColor="text1"/>
          <w:sz w:val="24"/>
          <w:szCs w:val="24"/>
        </w:rPr>
        <w:t>non member</w:t>
      </w:r>
      <w:r w:rsidR="004F4EEA">
        <w:rPr>
          <w:rFonts w:ascii="Aptos" w:hAnsi="Aptos" w:eastAsia="Aptos" w:cs="Aptos"/>
          <w:color w:val="000000" w:themeColor="text1"/>
          <w:sz w:val="24"/>
          <w:szCs w:val="24"/>
        </w:rPr>
        <w:t>s</w:t>
      </w:r>
      <w:proofErr w:type="spellEnd"/>
      <w:r w:rsidR="001C17EB">
        <w:rPr>
          <w:rFonts w:ascii="Aptos" w:hAnsi="Aptos" w:eastAsia="Aptos" w:cs="Aptos"/>
          <w:color w:val="000000" w:themeColor="text1"/>
          <w:sz w:val="24"/>
          <w:szCs w:val="24"/>
        </w:rPr>
        <w:t>.</w:t>
      </w:r>
      <w:r w:rsidR="004F4EEA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r w:rsidRPr="4E796CDA" w:rsidR="4E796CDA">
        <w:rPr>
          <w:rFonts w:ascii="Aptos" w:hAnsi="Aptos" w:eastAsia="Aptos" w:cs="Aptos"/>
          <w:color w:val="000000" w:themeColor="text1"/>
          <w:sz w:val="24"/>
          <w:szCs w:val="24"/>
        </w:rPr>
        <w:t>15 proxy forms were received from members</w:t>
      </w:r>
      <w:r w:rsidR="004F4EEA">
        <w:rPr>
          <w:rFonts w:ascii="Aptos" w:hAnsi="Aptos" w:eastAsia="Aptos" w:cs="Aptos"/>
          <w:color w:val="000000" w:themeColor="text1"/>
          <w:sz w:val="24"/>
          <w:szCs w:val="24"/>
        </w:rPr>
        <w:t>.</w:t>
      </w:r>
    </w:p>
    <w:p w:rsidRPr="00316A0A" w:rsidR="00B15D65" w:rsidP="31F75BFA" w:rsidRDefault="7F8548F3" w14:paraId="31E7C108" w14:textId="0A301178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7F8548F3">
        <w:rPr>
          <w:rFonts w:ascii="Aptos" w:hAnsi="Aptos" w:eastAsia="Aptos" w:cs="Aptos"/>
          <w:color w:val="000000" w:themeColor="text1"/>
          <w:sz w:val="24"/>
          <w:szCs w:val="24"/>
        </w:rPr>
        <w:t xml:space="preserve">Meeting was quorate and met the minimum of 23 required. </w:t>
      </w:r>
    </w:p>
    <w:p w:rsidRPr="00316A0A" w:rsidR="00B15D65" w:rsidP="31F75BFA" w:rsidRDefault="00B15D65" w14:paraId="482D3C15" w14:textId="4CB8A7A7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316A0A" w:rsidR="00B15D65" w:rsidP="31F75BFA" w:rsidRDefault="31F75BFA" w14:paraId="7155812B" w14:textId="47FC03C3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 xml:space="preserve">Apologies: </w:t>
      </w:r>
    </w:p>
    <w:p w:rsidRPr="004F4EEA" w:rsidR="00B15D65" w:rsidP="31F75BFA" w:rsidRDefault="7DFD7A2F" w14:paraId="2897E9FE" w14:textId="3A3017BB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004F4EEA">
        <w:rPr>
          <w:rFonts w:ascii="Aptos" w:hAnsi="Aptos" w:eastAsia="Aptos" w:cs="Aptos"/>
          <w:color w:val="000000" w:themeColor="text1"/>
          <w:sz w:val="24"/>
          <w:szCs w:val="24"/>
        </w:rPr>
        <w:t xml:space="preserve">Hermione Lamond, Ben </w:t>
      </w:r>
      <w:proofErr w:type="spellStart"/>
      <w:r w:rsidRPr="004F4EEA">
        <w:rPr>
          <w:rFonts w:ascii="Aptos" w:hAnsi="Aptos" w:eastAsia="Aptos" w:cs="Aptos"/>
          <w:color w:val="000000" w:themeColor="text1"/>
          <w:sz w:val="24"/>
          <w:szCs w:val="24"/>
        </w:rPr>
        <w:t>Yoxon</w:t>
      </w:r>
      <w:proofErr w:type="spellEnd"/>
      <w:r w:rsidRPr="004F4EEA">
        <w:rPr>
          <w:rFonts w:ascii="Aptos" w:hAnsi="Aptos" w:eastAsia="Aptos" w:cs="Aptos"/>
          <w:color w:val="000000" w:themeColor="text1"/>
          <w:sz w:val="24"/>
          <w:szCs w:val="24"/>
        </w:rPr>
        <w:t xml:space="preserve">, Alison MacLennan, Tracy Keenan, Rhona Coogan. </w:t>
      </w:r>
    </w:p>
    <w:p w:rsidRPr="00316A0A" w:rsidR="00416869" w:rsidP="31F75BFA" w:rsidRDefault="00416869" w14:paraId="3EA68B5A" w14:textId="77777777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="00416869" w:rsidP="31F75BFA" w:rsidRDefault="00416869" w14:paraId="60FDBC17" w14:textId="1E3388DA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Declarations of interest:</w:t>
      </w:r>
    </w:p>
    <w:p w:rsidRPr="00416869" w:rsidR="00416869" w:rsidP="31F75BFA" w:rsidRDefault="00416869" w14:paraId="731707C3" w14:textId="012632D9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00416869">
        <w:rPr>
          <w:rFonts w:ascii="Aptos" w:hAnsi="Aptos" w:eastAsia="Aptos" w:cs="Aptos"/>
          <w:color w:val="000000" w:themeColor="text1"/>
          <w:sz w:val="24"/>
          <w:szCs w:val="24"/>
        </w:rPr>
        <w:t>None.</w:t>
      </w:r>
    </w:p>
    <w:p w:rsidR="00416869" w:rsidP="31F75BFA" w:rsidRDefault="00416869" w14:paraId="1BE79558" w14:textId="77777777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</w:p>
    <w:p w:rsidRPr="00316A0A" w:rsidR="00B15D65" w:rsidP="31F75BFA" w:rsidRDefault="31F75BFA" w14:paraId="359EA612" w14:textId="0125A2EA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 xml:space="preserve">Minutes of previous meeting: </w:t>
      </w:r>
    </w:p>
    <w:p w:rsidRPr="00316A0A" w:rsidR="00B15D65" w:rsidP="31F75BFA" w:rsidRDefault="31F75BFA" w14:paraId="623E993F" w14:textId="0400C782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Approval of </w:t>
      </w:r>
      <w:r w:rsidR="00335D40">
        <w:rPr>
          <w:rFonts w:ascii="Aptos" w:hAnsi="Aptos" w:eastAsia="Aptos" w:cs="Aptos"/>
          <w:color w:val="000000" w:themeColor="text1"/>
          <w:sz w:val="24"/>
          <w:szCs w:val="24"/>
        </w:rPr>
        <w:t>minutes of AGM held on 25 April 2024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- Jeff Geary proposed, </w:t>
      </w:r>
      <w:r w:rsidR="00416869">
        <w:rPr>
          <w:rFonts w:ascii="Aptos" w:hAnsi="Aptos" w:eastAsia="Aptos" w:cs="Aptos"/>
          <w:color w:val="000000" w:themeColor="text1"/>
          <w:sz w:val="24"/>
          <w:szCs w:val="24"/>
        </w:rPr>
        <w:t>Roddy Macleod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seconded. </w:t>
      </w:r>
    </w:p>
    <w:p w:rsidR="00B15D65" w:rsidP="31F75BFA" w:rsidRDefault="00B15D65" w14:paraId="6D41563E" w14:textId="203F2843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="00416869" w:rsidP="00416869" w:rsidRDefault="00416869" w14:paraId="2933DDF9" w14:textId="77777777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07565108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Chair’s report:</w:t>
      </w:r>
    </w:p>
    <w:p w:rsidR="00586C8F" w:rsidP="00416869" w:rsidRDefault="00416869" w14:paraId="6AAEB683" w14:textId="45D4E816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>N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>eil Hope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gave a brief update on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 BSCC activity under 3 broad themes: </w:t>
      </w:r>
      <w:r w:rsidR="00586C8F">
        <w:rPr>
          <w:rFonts w:ascii="Aptos" w:hAnsi="Aptos" w:eastAsia="Aptos" w:cs="Aptos"/>
          <w:color w:val="000000" w:themeColor="text1"/>
          <w:sz w:val="24"/>
          <w:szCs w:val="24"/>
        </w:rPr>
        <w:t>community support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, 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>project</w:t>
      </w:r>
      <w:r w:rsidR="00586C8F">
        <w:rPr>
          <w:rFonts w:ascii="Aptos" w:hAnsi="Aptos" w:eastAsia="Aptos" w:cs="Aptos"/>
          <w:color w:val="000000" w:themeColor="text1"/>
          <w:sz w:val="24"/>
          <w:szCs w:val="24"/>
        </w:rPr>
        <w:t xml:space="preserve"> delivery,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and </w:t>
      </w:r>
      <w:r w:rsidR="00586C8F">
        <w:rPr>
          <w:rFonts w:ascii="Aptos" w:hAnsi="Aptos" w:eastAsia="Aptos" w:cs="Aptos"/>
          <w:color w:val="000000" w:themeColor="text1"/>
          <w:sz w:val="24"/>
          <w:szCs w:val="24"/>
        </w:rPr>
        <w:t>future resilience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.  </w:t>
      </w:r>
      <w:r w:rsidR="00586C8F">
        <w:rPr>
          <w:rFonts w:ascii="Aptos" w:hAnsi="Aptos" w:eastAsia="Aptos" w:cs="Aptos"/>
          <w:color w:val="000000" w:themeColor="text1"/>
          <w:sz w:val="24"/>
          <w:szCs w:val="24"/>
        </w:rPr>
        <w:t xml:space="preserve">He highlighted the success of Camping Skye which provides significant support to BSCC’s work. </w:t>
      </w:r>
    </w:p>
    <w:p w:rsidR="00586C8F" w:rsidP="00416869" w:rsidRDefault="00586C8F" w14:paraId="615251FC" w14:textId="77777777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316A0A" w:rsidR="00416869" w:rsidP="00416869" w:rsidRDefault="1049F33C" w14:paraId="70F40FE1" w14:textId="22B1CD39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1049F33C">
        <w:rPr>
          <w:rFonts w:ascii="Aptos" w:hAnsi="Aptos" w:eastAsia="Aptos" w:cs="Aptos"/>
          <w:color w:val="000000" w:themeColor="text1"/>
          <w:sz w:val="24"/>
          <w:szCs w:val="24"/>
        </w:rPr>
        <w:t xml:space="preserve">NH gave thanks to the volunteer directors and the team, </w:t>
      </w:r>
      <w:r w:rsidR="004F4EEA">
        <w:rPr>
          <w:rFonts w:ascii="Aptos" w:hAnsi="Aptos" w:eastAsia="Aptos" w:cs="Aptos"/>
          <w:color w:val="000000" w:themeColor="text1"/>
          <w:sz w:val="24"/>
          <w:szCs w:val="24"/>
        </w:rPr>
        <w:t xml:space="preserve">to funders, </w:t>
      </w:r>
      <w:r w:rsidRPr="1049F33C">
        <w:rPr>
          <w:rFonts w:ascii="Aptos" w:hAnsi="Aptos" w:eastAsia="Aptos" w:cs="Aptos"/>
          <w:color w:val="000000" w:themeColor="text1"/>
          <w:sz w:val="24"/>
          <w:szCs w:val="24"/>
        </w:rPr>
        <w:t xml:space="preserve">and to the Broadford &amp; Strath community.  Particular thanks were given to two staff members who have left this year:  Judy Finlay and Claire Dorman (Flourish Together). </w:t>
      </w:r>
    </w:p>
    <w:p w:rsidRPr="00316A0A" w:rsidR="00416869" w:rsidP="31F75BFA" w:rsidRDefault="00416869" w14:paraId="0C475FD3" w14:textId="77777777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316A0A" w:rsidR="00B15D65" w:rsidP="31F75BFA" w:rsidRDefault="007F7275" w14:paraId="5C152630" w14:textId="687F8291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 xml:space="preserve">Accounts and </w:t>
      </w:r>
      <w:r w:rsidRPr="07565108" w:rsidR="07565108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 xml:space="preserve">Treasurer’s report: </w:t>
      </w:r>
    </w:p>
    <w:p w:rsidR="00335D40" w:rsidP="31F75BFA" w:rsidRDefault="1A1ADD2C" w14:paraId="2A521C65" w14:textId="665130F5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1A1ADD2C">
        <w:rPr>
          <w:rFonts w:ascii="Aptos" w:hAnsi="Aptos" w:eastAsia="Aptos" w:cs="Aptos"/>
          <w:color w:val="000000" w:themeColor="text1"/>
          <w:sz w:val="24"/>
          <w:szCs w:val="24"/>
        </w:rPr>
        <w:t xml:space="preserve">Jeff Geary gave a summary of </w:t>
      </w:r>
      <w:r w:rsidR="00335D40">
        <w:rPr>
          <w:rFonts w:ascii="Aptos" w:hAnsi="Aptos" w:eastAsia="Aptos" w:cs="Aptos"/>
          <w:color w:val="000000" w:themeColor="text1"/>
          <w:sz w:val="24"/>
          <w:szCs w:val="24"/>
        </w:rPr>
        <w:t xml:space="preserve">the 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 xml:space="preserve">Company Accounts </w:t>
      </w:r>
      <w:r w:rsidR="00335D40">
        <w:rPr>
          <w:rFonts w:ascii="Aptos" w:hAnsi="Aptos" w:eastAsia="Aptos" w:cs="Aptos"/>
          <w:color w:val="000000" w:themeColor="text1"/>
          <w:sz w:val="24"/>
          <w:szCs w:val="24"/>
        </w:rPr>
        <w:t xml:space="preserve">for the financial year 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>ended 31 March 2024</w:t>
      </w:r>
      <w:r w:rsidR="00335D40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r w:rsidRPr="1A1ADD2C">
        <w:rPr>
          <w:rFonts w:ascii="Aptos" w:hAnsi="Aptos" w:eastAsia="Aptos" w:cs="Aptos"/>
          <w:color w:val="000000" w:themeColor="text1"/>
          <w:sz w:val="24"/>
          <w:szCs w:val="24"/>
        </w:rPr>
        <w:t xml:space="preserve">and the overall BSCC financial situation. 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>The consolidated accounts combine BSCC and the trading arm, Strath Leisure. L</w:t>
      </w:r>
      <w:r w:rsidRPr="1A1ADD2C">
        <w:rPr>
          <w:rFonts w:ascii="Aptos" w:hAnsi="Aptos" w:eastAsia="Aptos" w:cs="Aptos"/>
          <w:color w:val="000000" w:themeColor="text1"/>
          <w:sz w:val="24"/>
          <w:szCs w:val="24"/>
        </w:rPr>
        <w:t>ink to his presentation can be found</w:t>
      </w:r>
      <w:r w:rsidR="00335D40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hyperlink w:history="1" r:id="rId7">
        <w:r w:rsidRPr="00335D40" w:rsidR="00335D40">
          <w:rPr>
            <w:rStyle w:val="Hyperlink"/>
            <w:rFonts w:ascii="Aptos" w:hAnsi="Aptos" w:eastAsia="Aptos" w:cs="Aptos"/>
            <w:sz w:val="24"/>
            <w:szCs w:val="24"/>
          </w:rPr>
          <w:t>here</w:t>
        </w:r>
      </w:hyperlink>
      <w:r w:rsidR="00335D40">
        <w:rPr>
          <w:rFonts w:ascii="Aptos" w:hAnsi="Aptos" w:eastAsia="Aptos" w:cs="Aptos"/>
          <w:color w:val="000000" w:themeColor="text1"/>
          <w:sz w:val="24"/>
          <w:szCs w:val="24"/>
        </w:rPr>
        <w:t>.</w:t>
      </w:r>
    </w:p>
    <w:p w:rsidR="007F7275" w:rsidP="007F0072" w:rsidRDefault="007F7275" w14:paraId="6F949AEE" w14:textId="77777777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316A0A" w:rsidR="007F0072" w:rsidP="007F0072" w:rsidRDefault="31F75BFA" w14:paraId="636E692A" w14:textId="0BB18CD7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JG gave thanks to </w:t>
      </w:r>
      <w:r w:rsidR="007F0072">
        <w:rPr>
          <w:rFonts w:ascii="Aptos" w:hAnsi="Aptos" w:eastAsia="Aptos" w:cs="Aptos"/>
          <w:color w:val="000000" w:themeColor="text1"/>
          <w:sz w:val="24"/>
          <w:szCs w:val="24"/>
        </w:rPr>
        <w:t>v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>olunteers</w:t>
      </w:r>
      <w:r w:rsidR="007F0072">
        <w:rPr>
          <w:rFonts w:ascii="Aptos" w:hAnsi="Aptos" w:eastAsia="Aptos" w:cs="Aptos"/>
          <w:color w:val="000000" w:themeColor="text1"/>
          <w:sz w:val="24"/>
          <w:szCs w:val="24"/>
        </w:rPr>
        <w:t>,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staff</w:t>
      </w:r>
      <w:r w:rsidR="007F0072">
        <w:rPr>
          <w:rFonts w:ascii="Aptos" w:hAnsi="Aptos" w:eastAsia="Aptos" w:cs="Aptos"/>
          <w:color w:val="000000" w:themeColor="text1"/>
          <w:sz w:val="24"/>
          <w:szCs w:val="24"/>
        </w:rPr>
        <w:t xml:space="preserve">, partners and funders from both private and public sectors whose support is critical to BSCC’s success. </w:t>
      </w:r>
    </w:p>
    <w:p w:rsidRPr="00316A0A" w:rsidR="00B15D65" w:rsidP="31F75BFA" w:rsidRDefault="31F75BFA" w14:paraId="0C0D9B0E" w14:textId="2F57BDB1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</w:p>
    <w:p w:rsidRPr="00316A0A" w:rsidR="00B15D65" w:rsidP="31F75BFA" w:rsidRDefault="007F0072" w14:paraId="6B0EF374" w14:textId="3308848A">
      <w:pPr>
        <w:rPr>
          <w:rFonts w:ascii="Aptos" w:hAnsi="Aptos" w:eastAsia="Aptos" w:cs="Aptos"/>
          <w:color w:val="000000" w:themeColor="text1"/>
          <w:sz w:val="24"/>
          <w:szCs w:val="24"/>
        </w:rPr>
      </w:pPr>
      <w:r>
        <w:rPr>
          <w:rFonts w:ascii="Aptos" w:hAnsi="Aptos" w:eastAsia="Aptos" w:cs="Aptos"/>
          <w:color w:val="000000" w:themeColor="text1"/>
          <w:sz w:val="24"/>
          <w:szCs w:val="24"/>
        </w:rPr>
        <w:t>The a</w:t>
      </w:r>
      <w:r w:rsidRPr="31F75BFA" w:rsidR="31F75BFA">
        <w:rPr>
          <w:rFonts w:ascii="Aptos" w:hAnsi="Aptos" w:eastAsia="Aptos" w:cs="Aptos"/>
          <w:color w:val="000000" w:themeColor="text1"/>
          <w:sz w:val="24"/>
          <w:szCs w:val="24"/>
        </w:rPr>
        <w:t>ccounts were considered and approved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 -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proposed </w:t>
      </w:r>
      <w:r w:rsidRPr="31F75BFA" w:rsid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by 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>Shirley Grant</w:t>
      </w:r>
      <w:r w:rsidRPr="31F75BFA" w:rsid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and 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>seconded by Neil Hope</w:t>
      </w:r>
      <w:r w:rsidRPr="31F75BFA" w:rsid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.  Accounts will be available online. </w:t>
      </w:r>
    </w:p>
    <w:p w:rsidRPr="00316A0A" w:rsidR="00B15D65" w:rsidP="31F75BFA" w:rsidRDefault="00B15D65" w14:paraId="21C4C419" w14:textId="5B803CA1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316A0A" w:rsidR="00B15D65" w:rsidP="31F75BFA" w:rsidRDefault="31F75BFA" w14:paraId="3ABB04EF" w14:textId="6E74CF8E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lastRenderedPageBreak/>
        <w:t xml:space="preserve">Independent examiner: </w:t>
      </w:r>
    </w:p>
    <w:p w:rsidRPr="00316A0A" w:rsidR="00B15D65" w:rsidP="31F75BFA" w:rsidRDefault="31F75BFA" w14:paraId="1FD7E195" w14:textId="2A27A37C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JG proposed that we continue using Campbell Stewart and MacLennan as our independent examiners.  All agreed.  </w:t>
      </w:r>
    </w:p>
    <w:p w:rsidRPr="00316A0A" w:rsidR="00B15D65" w:rsidP="31F75BFA" w:rsidRDefault="00B15D65" w14:paraId="190C9E98" w14:textId="122977BA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="31F75BFA" w:rsidP="31F75BFA" w:rsidRDefault="31F75BFA" w14:paraId="7B236ECB" w14:textId="3E3F4789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Re-election of directors:</w:t>
      </w:r>
    </w:p>
    <w:p w:rsidRPr="00316A0A" w:rsidR="00B15D65" w:rsidP="31F75BFA" w:rsidRDefault="31F75BFA" w14:paraId="03897E84" w14:textId="2DECEB60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NH proposed the following </w:t>
      </w:r>
      <w:r w:rsidR="001C17EB">
        <w:rPr>
          <w:rFonts w:ascii="Aptos" w:hAnsi="Aptos" w:eastAsia="Aptos" w:cs="Aptos"/>
          <w:color w:val="000000" w:themeColor="text1"/>
          <w:sz w:val="24"/>
          <w:szCs w:val="24"/>
        </w:rPr>
        <w:t>d</w:t>
      </w:r>
      <w:r w:rsidRP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irectors to be re-elected: </w:t>
      </w:r>
    </w:p>
    <w:p w:rsidRPr="007F0072" w:rsidR="007F7275" w:rsidP="007F7275" w:rsidRDefault="007F7275" w14:paraId="11631A55" w14:textId="38F169D5">
      <w:pPr>
        <w:pStyle w:val="ListParagraph"/>
        <w:numPr>
          <w:ilvl w:val="0"/>
          <w:numId w:val="1"/>
        </w:numPr>
        <w:rPr>
          <w:rFonts w:ascii="Aptos" w:hAnsi="Aptos" w:eastAsia="Aptos" w:cs="Aptos"/>
          <w:color w:val="000000" w:themeColor="text1"/>
          <w:sz w:val="24"/>
          <w:szCs w:val="24"/>
        </w:rPr>
      </w:pPr>
      <w:r>
        <w:rPr>
          <w:rFonts w:ascii="Aptos" w:hAnsi="Aptos" w:eastAsia="Aptos" w:cs="Aptos"/>
          <w:color w:val="000000" w:themeColor="text1"/>
          <w:sz w:val="24"/>
          <w:szCs w:val="24"/>
        </w:rPr>
        <w:t>Jeffrey Geary</w:t>
      </w:r>
    </w:p>
    <w:p w:rsidRPr="00316A0A" w:rsidR="00B15D65" w:rsidP="31F75BFA" w:rsidRDefault="007F0072" w14:paraId="6611E8E2" w14:textId="00A99350">
      <w:pPr>
        <w:pStyle w:val="ListParagraph"/>
        <w:numPr>
          <w:ilvl w:val="0"/>
          <w:numId w:val="1"/>
        </w:numPr>
        <w:rPr>
          <w:rFonts w:ascii="Aptos" w:hAnsi="Aptos" w:eastAsia="Aptos" w:cs="Aptos"/>
          <w:color w:val="000000" w:themeColor="text1"/>
          <w:sz w:val="24"/>
          <w:szCs w:val="24"/>
        </w:rPr>
      </w:pPr>
      <w:r>
        <w:rPr>
          <w:rFonts w:ascii="Aptos" w:hAnsi="Aptos" w:eastAsia="Aptos" w:cs="Aptos"/>
          <w:color w:val="000000" w:themeColor="text1"/>
          <w:sz w:val="24"/>
          <w:szCs w:val="24"/>
        </w:rPr>
        <w:t>Roddy Macleod</w:t>
      </w:r>
    </w:p>
    <w:p w:rsidRPr="00316A0A" w:rsidR="00B15D65" w:rsidP="31F75BFA" w:rsidRDefault="007F0072" w14:paraId="254C5EF4" w14:textId="6FD34FC4">
      <w:pPr>
        <w:pStyle w:val="ListParagraph"/>
        <w:numPr>
          <w:ilvl w:val="0"/>
          <w:numId w:val="1"/>
        </w:numPr>
        <w:rPr>
          <w:rFonts w:ascii="Aptos" w:hAnsi="Aptos" w:eastAsia="Aptos" w:cs="Aptos"/>
          <w:color w:val="000000" w:themeColor="text1"/>
          <w:sz w:val="24"/>
          <w:szCs w:val="24"/>
        </w:rPr>
      </w:pPr>
      <w:r>
        <w:rPr>
          <w:rFonts w:ascii="Aptos" w:hAnsi="Aptos" w:eastAsia="Aptos" w:cs="Aptos"/>
          <w:color w:val="000000" w:themeColor="text1"/>
          <w:sz w:val="24"/>
          <w:szCs w:val="24"/>
        </w:rPr>
        <w:t>Shirley Grant</w:t>
      </w:r>
    </w:p>
    <w:p w:rsidRPr="00316A0A" w:rsidR="00B15D65" w:rsidP="31F75BFA" w:rsidRDefault="007F0072" w14:paraId="00588B5D" w14:textId="295BE5F0">
      <w:pPr>
        <w:rPr>
          <w:rFonts w:ascii="Aptos" w:hAnsi="Aptos" w:eastAsia="Aptos" w:cs="Aptos"/>
          <w:color w:val="000000" w:themeColor="text1"/>
          <w:sz w:val="24"/>
          <w:szCs w:val="24"/>
        </w:rPr>
      </w:pPr>
      <w:r>
        <w:rPr>
          <w:rFonts w:ascii="Aptos" w:hAnsi="Aptos" w:eastAsia="Aptos" w:cs="Aptos"/>
          <w:color w:val="000000" w:themeColor="text1"/>
          <w:sz w:val="24"/>
          <w:szCs w:val="24"/>
        </w:rPr>
        <w:t>All</w:t>
      </w:r>
      <w:r w:rsidRPr="31F75BFA" w:rsidR="31F75BFA">
        <w:rPr>
          <w:rFonts w:ascii="Aptos" w:hAnsi="Aptos" w:eastAsia="Aptos" w:cs="Aptos"/>
          <w:color w:val="000000" w:themeColor="text1"/>
          <w:sz w:val="24"/>
          <w:szCs w:val="24"/>
        </w:rPr>
        <w:t xml:space="preserve"> agreed. </w:t>
      </w:r>
    </w:p>
    <w:p w:rsidRPr="00316A0A" w:rsidR="00B15D65" w:rsidP="31F75BFA" w:rsidRDefault="00B15D65" w14:paraId="7A200A72" w14:textId="2C74F4E0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316A0A" w:rsidR="00B15D65" w:rsidP="31F75BFA" w:rsidRDefault="007F0072" w14:paraId="17F33337" w14:textId="0CB8966E">
      <w:pPr>
        <w:rPr>
          <w:rFonts w:ascii="Aptos" w:hAnsi="Aptos" w:eastAsia="Aptos" w:cs="Aptos"/>
          <w:color w:val="000000" w:themeColor="text1"/>
          <w:sz w:val="24"/>
          <w:szCs w:val="24"/>
        </w:rPr>
      </w:pPr>
      <w:r>
        <w:rPr>
          <w:rFonts w:ascii="Aptos" w:hAnsi="Aptos" w:eastAsia="Aptos" w:cs="Aptos"/>
          <w:color w:val="000000" w:themeColor="text1"/>
          <w:sz w:val="24"/>
          <w:szCs w:val="24"/>
        </w:rPr>
        <w:t>There were no</w:t>
      </w:r>
      <w:r w:rsidRPr="07565108" w:rsidR="07565108">
        <w:rPr>
          <w:rFonts w:ascii="Aptos" w:hAnsi="Aptos" w:eastAsia="Aptos" w:cs="Aptos"/>
          <w:color w:val="000000" w:themeColor="text1"/>
          <w:sz w:val="24"/>
          <w:szCs w:val="24"/>
        </w:rPr>
        <w:t xml:space="preserve"> new nominations for new </w:t>
      </w:r>
      <w:r w:rsidR="001C17EB">
        <w:rPr>
          <w:rFonts w:ascii="Aptos" w:hAnsi="Aptos" w:eastAsia="Aptos" w:cs="Aptos"/>
          <w:color w:val="000000" w:themeColor="text1"/>
          <w:sz w:val="24"/>
          <w:szCs w:val="24"/>
        </w:rPr>
        <w:t>d</w:t>
      </w:r>
      <w:r w:rsidRPr="07565108" w:rsidR="07565108">
        <w:rPr>
          <w:rFonts w:ascii="Aptos" w:hAnsi="Aptos" w:eastAsia="Aptos" w:cs="Aptos"/>
          <w:color w:val="000000" w:themeColor="text1"/>
          <w:sz w:val="24"/>
          <w:szCs w:val="24"/>
        </w:rPr>
        <w:t>irectors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 xml:space="preserve">. </w:t>
      </w:r>
      <w:r w:rsidRPr="07565108" w:rsidR="07565108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 xml:space="preserve">NH highlighted the need for new potential </w:t>
      </w:r>
      <w:r w:rsidR="001C17EB">
        <w:rPr>
          <w:rFonts w:ascii="Aptos" w:hAnsi="Aptos" w:eastAsia="Aptos" w:cs="Aptos"/>
          <w:color w:val="000000" w:themeColor="text1"/>
          <w:sz w:val="24"/>
          <w:szCs w:val="24"/>
        </w:rPr>
        <w:t>d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 xml:space="preserve">irectors to come forward. Norma Morrison reported that </w:t>
      </w:r>
      <w:proofErr w:type="gramStart"/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>a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 number of</w:t>
      </w:r>
      <w:proofErr w:type="gramEnd"/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 people have shown interest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 xml:space="preserve"> and these will be pursued.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</w:p>
    <w:p w:rsidRPr="00316A0A" w:rsidR="00B15D65" w:rsidP="31F75BFA" w:rsidRDefault="00B15D65" w14:paraId="289B0192" w14:textId="1340FAA7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="31F75BFA" w:rsidP="31F75BFA" w:rsidRDefault="31F75BFA" w14:paraId="7193E250" w14:textId="52F09047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31F75BFA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Resignations:</w:t>
      </w:r>
    </w:p>
    <w:p w:rsidR="00B15D65" w:rsidP="31F75BFA" w:rsidRDefault="007F0072" w14:paraId="4DCB18B4" w14:textId="31F89F82">
      <w:pPr>
        <w:rPr>
          <w:rFonts w:ascii="Aptos" w:hAnsi="Aptos" w:eastAsia="Aptos" w:cs="Aptos"/>
          <w:color w:val="000000" w:themeColor="text1"/>
          <w:sz w:val="24"/>
          <w:szCs w:val="24"/>
        </w:rPr>
      </w:pP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The following </w:t>
      </w:r>
      <w:r w:rsidR="001C17EB">
        <w:rPr>
          <w:rFonts w:ascii="Aptos" w:hAnsi="Aptos" w:eastAsia="Aptos" w:cs="Aptos"/>
          <w:color w:val="000000" w:themeColor="text1"/>
          <w:sz w:val="24"/>
          <w:szCs w:val="24"/>
        </w:rPr>
        <w:t>d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irectors have </w:t>
      </w:r>
      <w:proofErr w:type="gramStart"/>
      <w:r>
        <w:rPr>
          <w:rFonts w:ascii="Aptos" w:hAnsi="Aptos" w:eastAsia="Aptos" w:cs="Aptos"/>
          <w:color w:val="000000" w:themeColor="text1"/>
          <w:sz w:val="24"/>
          <w:szCs w:val="24"/>
        </w:rPr>
        <w:t>tendered their resignation</w:t>
      </w:r>
      <w:proofErr w:type="gramEnd"/>
      <w:r>
        <w:rPr>
          <w:rFonts w:ascii="Aptos" w:hAnsi="Aptos" w:eastAsia="Aptos" w:cs="Aptos"/>
          <w:color w:val="000000" w:themeColor="text1"/>
          <w:sz w:val="24"/>
          <w:szCs w:val="24"/>
        </w:rPr>
        <w:t>:</w:t>
      </w:r>
    </w:p>
    <w:p w:rsidRPr="007F0072" w:rsidR="007F0072" w:rsidP="007F0072" w:rsidRDefault="007F0072" w14:paraId="7E433616" w14:textId="77777777">
      <w:pPr>
        <w:pStyle w:val="ListParagraph"/>
        <w:numPr>
          <w:ilvl w:val="0"/>
          <w:numId w:val="27"/>
        </w:numPr>
        <w:rPr>
          <w:rFonts w:ascii="Aptos" w:hAnsi="Aptos" w:eastAsia="Aptos" w:cs="Aptos"/>
          <w:color w:val="000000" w:themeColor="text1"/>
          <w:sz w:val="24"/>
          <w:szCs w:val="24"/>
        </w:rPr>
      </w:pPr>
      <w:r w:rsidRPr="007F0072">
        <w:rPr>
          <w:rFonts w:ascii="Aptos" w:hAnsi="Aptos" w:eastAsia="Aptos" w:cs="Aptos"/>
          <w:color w:val="000000" w:themeColor="text1"/>
          <w:sz w:val="24"/>
          <w:szCs w:val="24"/>
        </w:rPr>
        <w:t>Donald Robertson</w:t>
      </w:r>
    </w:p>
    <w:p w:rsidRPr="007F0072" w:rsidR="007F0072" w:rsidP="007F0072" w:rsidRDefault="007F0072" w14:paraId="40AFAB4B" w14:textId="2C52C458">
      <w:pPr>
        <w:pStyle w:val="ListParagraph"/>
        <w:numPr>
          <w:ilvl w:val="0"/>
          <w:numId w:val="27"/>
        </w:numPr>
        <w:rPr>
          <w:rFonts w:ascii="Aptos" w:hAnsi="Aptos" w:eastAsia="Aptos" w:cs="Aptos"/>
          <w:color w:val="000000" w:themeColor="text1"/>
          <w:sz w:val="24"/>
          <w:szCs w:val="24"/>
        </w:rPr>
      </w:pPr>
      <w:r w:rsidRPr="007F0072">
        <w:rPr>
          <w:rFonts w:ascii="Aptos" w:hAnsi="Aptos" w:eastAsia="Aptos" w:cs="Aptos"/>
          <w:color w:val="000000" w:themeColor="text1"/>
          <w:sz w:val="24"/>
          <w:szCs w:val="24"/>
        </w:rPr>
        <w:t>Adele Beck</w:t>
      </w:r>
    </w:p>
    <w:p w:rsidRPr="007F0072" w:rsidR="007F0072" w:rsidP="77DE0B8B" w:rsidRDefault="007F0072" w14:paraId="0A9FD4DF" w14:textId="7DA8148C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007F0072">
        <w:rPr>
          <w:rFonts w:ascii="Aptos" w:hAnsi="Aptos" w:eastAsia="Aptos" w:cs="Aptos"/>
          <w:color w:val="000000" w:themeColor="text1"/>
          <w:sz w:val="24"/>
          <w:szCs w:val="24"/>
        </w:rPr>
        <w:t>All agreed to accept the resignations.</w:t>
      </w:r>
      <w:r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r w:rsidRPr="007F0072">
        <w:rPr>
          <w:rFonts w:ascii="Aptos" w:hAnsi="Aptos" w:eastAsia="Aptos" w:cs="Aptos"/>
          <w:color w:val="000000" w:themeColor="text1"/>
          <w:sz w:val="24"/>
          <w:szCs w:val="24"/>
        </w:rPr>
        <w:t xml:space="preserve">NH thanked the outgoing directors for their </w:t>
      </w:r>
      <w:r w:rsidR="007F7275">
        <w:rPr>
          <w:rFonts w:ascii="Aptos" w:hAnsi="Aptos" w:eastAsia="Aptos" w:cs="Aptos"/>
          <w:color w:val="000000" w:themeColor="text1"/>
          <w:sz w:val="24"/>
          <w:szCs w:val="24"/>
        </w:rPr>
        <w:t>valuable contributions</w:t>
      </w:r>
      <w:r w:rsidRPr="007F0072">
        <w:rPr>
          <w:rFonts w:ascii="Aptos" w:hAnsi="Aptos" w:eastAsia="Aptos" w:cs="Aptos"/>
          <w:color w:val="000000" w:themeColor="text1"/>
          <w:sz w:val="24"/>
          <w:szCs w:val="24"/>
        </w:rPr>
        <w:t>.</w:t>
      </w:r>
    </w:p>
    <w:p w:rsidR="007F0072" w:rsidP="77DE0B8B" w:rsidRDefault="007F0072" w14:paraId="7047BC0A" w14:textId="77777777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</w:p>
    <w:p w:rsidR="007F7275" w:rsidP="77DE0B8B" w:rsidRDefault="007F7275" w14:paraId="2A06C15C" w14:textId="4B7936F1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>AOB:</w:t>
      </w:r>
    </w:p>
    <w:p w:rsidRPr="004F4EEA" w:rsidR="00A30196" w:rsidP="004F4EEA" w:rsidRDefault="4A2A6B20" w14:paraId="3A6E50F3" w14:textId="43B47142">
      <w:pPr>
        <w:pStyle w:val="ListParagraph"/>
        <w:numPr>
          <w:ilvl w:val="0"/>
          <w:numId w:val="29"/>
        </w:numPr>
        <w:rPr>
          <w:rFonts w:ascii="Aptos" w:hAnsi="Aptos"/>
          <w:color w:val="000000" w:themeColor="text1"/>
          <w:sz w:val="24"/>
          <w:szCs w:val="24"/>
        </w:rPr>
      </w:pPr>
      <w:r w:rsidRPr="004F4EEA">
        <w:rPr>
          <w:rFonts w:ascii="Aptos" w:hAnsi="Aptos" w:eastAsia="Aptos" w:cs="Aptos"/>
          <w:color w:val="000000" w:themeColor="text1"/>
          <w:sz w:val="24"/>
          <w:szCs w:val="24"/>
        </w:rPr>
        <w:t>Extraordinary General Meeting: An EGM will be held in coming weeks to approve</w:t>
      </w:r>
      <w:r w:rsidRPr="004F4EEA" w:rsidR="004F4EEA">
        <w:rPr>
          <w:rFonts w:ascii="Aptos" w:hAnsi="Aptos" w:eastAsia="Aptos" w:cs="Aptos"/>
          <w:color w:val="000000" w:themeColor="text1"/>
          <w:sz w:val="24"/>
          <w:szCs w:val="24"/>
        </w:rPr>
        <w:t xml:space="preserve"> </w:t>
      </w:r>
      <w:r w:rsidRPr="004F4EEA" w:rsidR="004F4EEA">
        <w:rPr>
          <w:rFonts w:ascii="Aptos" w:hAnsi="Aptos" w:cs="Helvetica Neue"/>
          <w:color w:val="000000" w:themeColor="text1"/>
          <w:sz w:val="24"/>
          <w:szCs w:val="24"/>
        </w:rPr>
        <w:t>amendments to the BSCC constitution</w:t>
      </w:r>
      <w:r w:rsidRPr="004F4EEA" w:rsidR="004F4EEA">
        <w:rPr>
          <w:rFonts w:ascii="Aptos" w:hAnsi="Aptos" w:cs="Helvetica Neue"/>
          <w:color w:val="000000" w:themeColor="text1"/>
          <w:sz w:val="24"/>
          <w:szCs w:val="24"/>
        </w:rPr>
        <w:t>. T</w:t>
      </w:r>
      <w:r w:rsidRPr="004F4EEA" w:rsidR="004F4EEA">
        <w:rPr>
          <w:rFonts w:ascii="Aptos" w:hAnsi="Aptos" w:cs="Helvetica Neue"/>
          <w:color w:val="000000" w:themeColor="text1"/>
          <w:sz w:val="24"/>
          <w:szCs w:val="24"/>
        </w:rPr>
        <w:t>his will include a change to the purposes with the BSCC geographical area and a few other minor amendments. Due to the change of purposes this will involve approval from OSCR.</w:t>
      </w:r>
      <w:r w:rsidR="004F4EEA">
        <w:rPr>
          <w:rFonts w:ascii="Aptos" w:hAnsi="Aptos" w:cs="Helvetica Neue"/>
          <w:color w:val="000000" w:themeColor="text1"/>
          <w:sz w:val="24"/>
          <w:szCs w:val="24"/>
        </w:rPr>
        <w:t xml:space="preserve"> </w:t>
      </w:r>
      <w:r w:rsidRPr="004F4EEA">
        <w:rPr>
          <w:rFonts w:ascii="Aptos" w:hAnsi="Aptos" w:eastAsia="Aptos" w:cs="Aptos"/>
          <w:color w:val="000000" w:themeColor="text1"/>
          <w:sz w:val="24"/>
          <w:szCs w:val="24"/>
        </w:rPr>
        <w:t xml:space="preserve">Date TBC, 28 days’ notice will be given. </w:t>
      </w:r>
    </w:p>
    <w:p w:rsidRPr="004F4EEA" w:rsidR="007F7275" w:rsidP="77DE0B8B" w:rsidRDefault="4A2A6B20" w14:paraId="6BD635A5" w14:textId="60F37935">
      <w:pPr>
        <w:pStyle w:val="ListParagraph"/>
        <w:numPr>
          <w:ilvl w:val="0"/>
          <w:numId w:val="28"/>
        </w:numPr>
        <w:rPr>
          <w:rFonts w:ascii="Aptos" w:hAnsi="Aptos" w:eastAsia="Aptos" w:cs="Aptos"/>
          <w:color w:val="000000" w:themeColor="text1"/>
          <w:sz w:val="24"/>
          <w:szCs w:val="24"/>
        </w:rPr>
      </w:pPr>
      <w:r w:rsidRPr="4A2A6B20">
        <w:rPr>
          <w:rFonts w:ascii="Aptos" w:hAnsi="Aptos" w:eastAsia="Aptos" w:cs="Aptos"/>
          <w:color w:val="000000" w:themeColor="text1"/>
          <w:sz w:val="24"/>
          <w:szCs w:val="24"/>
        </w:rPr>
        <w:t xml:space="preserve">New working group proposal: Nicholas Kelly highlighted the major infrastructure projects planned in our area (including electricity sub-station and pylons) and the need for a proactive approach to maximise community benefit in line with ambitions set out in the Local Place Plan. The formation of a working group to act as a coherent community voice was discussed, potentially </w:t>
      </w:r>
      <w:proofErr w:type="gramStart"/>
      <w:r w:rsidRPr="4A2A6B20">
        <w:rPr>
          <w:rFonts w:ascii="Aptos" w:hAnsi="Aptos" w:eastAsia="Aptos" w:cs="Aptos"/>
          <w:color w:val="000000" w:themeColor="text1"/>
          <w:sz w:val="24"/>
          <w:szCs w:val="24"/>
        </w:rPr>
        <w:t>comprising  representatives</w:t>
      </w:r>
      <w:proofErr w:type="gramEnd"/>
      <w:r w:rsidRPr="4A2A6B20">
        <w:rPr>
          <w:rFonts w:ascii="Aptos" w:hAnsi="Aptos" w:eastAsia="Aptos" w:cs="Aptos"/>
          <w:color w:val="000000" w:themeColor="text1"/>
          <w:sz w:val="24"/>
          <w:szCs w:val="24"/>
        </w:rPr>
        <w:t xml:space="preserve"> from Broadford &amp; Strath Community Council, BSCC and South Skye Community Campus.  David O’Donnell agreed to take the proposal to the community council in the first instance. </w:t>
      </w:r>
    </w:p>
    <w:p w:rsidR="004F4EEA" w:rsidP="77DE0B8B" w:rsidRDefault="004F4EEA" w14:paraId="60C240EB" w14:textId="77777777">
      <w:pPr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Pr="00A30196" w:rsidR="007F0072" w:rsidP="77DE0B8B" w:rsidRDefault="00A30196" w14:paraId="752AE7C9" w14:textId="63737E54">
      <w:pPr>
        <w:rPr>
          <w:rFonts w:ascii="Aptos" w:hAnsi="Aptos" w:eastAsia="Aptos" w:cs="Aptos"/>
          <w:color w:val="000000" w:themeColor="text1"/>
          <w:sz w:val="24"/>
          <w:szCs w:val="24"/>
        </w:rPr>
      </w:pPr>
      <w:r w:rsidRPr="00A30196">
        <w:rPr>
          <w:rFonts w:ascii="Aptos" w:hAnsi="Aptos" w:eastAsia="Aptos" w:cs="Aptos"/>
          <w:color w:val="000000" w:themeColor="text1"/>
          <w:sz w:val="24"/>
          <w:szCs w:val="24"/>
        </w:rPr>
        <w:t>The meeting closed at 8.40pm.</w:t>
      </w:r>
    </w:p>
    <w:p w:rsidRPr="00316A0A" w:rsidR="00A30196" w:rsidP="77DE0B8B" w:rsidRDefault="00A30196" w14:paraId="49072DA7" w14:textId="77777777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</w:p>
    <w:p w:rsidRPr="004F4EEA" w:rsidR="00B15D65" w:rsidP="31F75BFA" w:rsidRDefault="77DE0B8B" w14:paraId="3430E219" w14:textId="1A1ACF89">
      <w:pPr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</w:pPr>
      <w:r w:rsidRPr="77DE0B8B">
        <w:rPr>
          <w:rFonts w:ascii="Aptos" w:hAnsi="Aptos" w:eastAsia="Aptos" w:cs="Aptos"/>
          <w:b/>
          <w:bCs/>
          <w:color w:val="000000" w:themeColor="text1"/>
          <w:sz w:val="24"/>
          <w:szCs w:val="24"/>
        </w:rPr>
        <w:t xml:space="preserve">Date of next meeting:  TBC </w:t>
      </w:r>
    </w:p>
    <w:sectPr w:rsidRPr="004F4EEA" w:rsidR="00B15D65">
      <w:headerReference w:type="even" r:id="rId8"/>
      <w:headerReference w:type="default" r:id="rId9"/>
      <w:footerReference w:type="default" r:id="rId10"/>
      <w:headerReference w:type="first" r:id="rId11"/>
      <w:pgSz w:w="11906" w:h="16838" w:orient="portrait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55A4" w:rsidRDefault="000E55A4" w14:paraId="7F7E1618" w14:textId="77777777">
      <w:pPr>
        <w:spacing w:line="240" w:lineRule="auto"/>
      </w:pPr>
      <w:r>
        <w:separator/>
      </w:r>
    </w:p>
  </w:endnote>
  <w:endnote w:type="continuationSeparator" w:id="0">
    <w:p w:rsidR="000E55A4" w:rsidRDefault="000E55A4" w14:paraId="00B1512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altName w:val="Arial"/>
    <w:panose1 w:val="00000000000000000000"/>
    <w:charset w:val="00"/>
    <w:family w:val="auto"/>
    <w:pitch w:val="variable"/>
    <w:sig w:usb0="E00006FF" w:usb1="D000605F" w:usb2="00000022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15D65" w:rsidRDefault="00B15D65" w14:paraId="43D490CD" w14:textId="77777777"/>
  <w:tbl>
    <w:tblPr>
      <w:tblStyle w:val="a1"/>
      <w:tblW w:w="10770" w:type="dxa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 w:firstRow="0" w:lastRow="0" w:firstColumn="0" w:lastColumn="0" w:noHBand="1" w:noVBand="1"/>
    </w:tblPr>
    <w:tblGrid>
      <w:gridCol w:w="541"/>
      <w:gridCol w:w="3615"/>
      <w:gridCol w:w="585"/>
      <w:gridCol w:w="4665"/>
      <w:gridCol w:w="682"/>
      <w:gridCol w:w="682"/>
    </w:tblGrid>
    <w:tr w:rsidR="00B15D65" w14:paraId="4D6C94C6" w14:textId="77777777">
      <w:tc>
        <w:tcPr>
          <w:tcW w:w="540" w:type="dxa"/>
          <w:tcBorders>
            <w:top w:val="single" w:color="13563E" w:sz="12" w:space="0"/>
            <w:left w:val="single" w:color="13563E" w:sz="12" w:space="0"/>
            <w:bottom w:val="single" w:color="13563E" w:sz="12" w:space="0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B15D65" w:rsidRDefault="00B40D8C" w14:paraId="4CC3DBDE" w14:textId="77777777">
          <w:pPr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37059D63" wp14:editId="6D73A6F8">
                <wp:extent cx="208643" cy="190500"/>
                <wp:effectExtent l="0" t="0" r="0" b="0"/>
                <wp:docPr id="7" name="image7.png" descr="link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link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64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5" w:type="dxa"/>
          <w:tcBorders>
            <w:top w:val="single" w:color="13563E" w:sz="12" w:space="0"/>
            <w:left w:val="nil"/>
            <w:bottom w:val="single" w:color="13563E" w:sz="12" w:space="0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B15D65" w:rsidRDefault="00B40D8C" w14:paraId="10D6B3DC" w14:textId="77777777">
          <w:pPr>
            <w:widowControl w:val="0"/>
            <w:spacing w:line="240" w:lineRule="auto"/>
            <w:rPr>
              <w:rFonts w:ascii="Arial" w:hAnsi="Arial" w:eastAsia="Arial" w:cs="Arial"/>
              <w:b/>
            </w:rPr>
          </w:pPr>
          <w:r>
            <w:rPr>
              <w:rFonts w:ascii="Arial" w:hAnsi="Arial" w:eastAsia="Arial" w:cs="Arial"/>
              <w:b/>
              <w:color w:val="333F4D"/>
            </w:rPr>
            <w:t>www.broadfordandstrath.org</w:t>
          </w:r>
        </w:p>
      </w:tc>
      <w:tc>
        <w:tcPr>
          <w:tcW w:w="585" w:type="dxa"/>
          <w:tcBorders>
            <w:top w:val="single" w:color="13563E" w:sz="12" w:space="0"/>
            <w:left w:val="nil"/>
            <w:bottom w:val="single" w:color="13563E" w:sz="12" w:space="0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B15D65" w:rsidRDefault="00B40D8C" w14:paraId="17BEBB18" w14:textId="77777777">
          <w:pPr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08D9674B" wp14:editId="175C4AA4">
                <wp:extent cx="216013" cy="190500"/>
                <wp:effectExtent l="0" t="0" r="0" b="0"/>
                <wp:docPr id="8" name="image6.png" descr="mail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 descr="mail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1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5" w:type="dxa"/>
          <w:tcBorders>
            <w:top w:val="single" w:color="13563E" w:sz="12" w:space="0"/>
            <w:left w:val="nil"/>
            <w:bottom w:val="single" w:color="13563E" w:sz="12" w:space="0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B15D65" w:rsidRDefault="00B40D8C" w14:paraId="0B1C35BA" w14:textId="77777777">
          <w:pPr>
            <w:widowControl w:val="0"/>
            <w:spacing w:line="240" w:lineRule="auto"/>
            <w:rPr>
              <w:rFonts w:ascii="Arial" w:hAnsi="Arial" w:eastAsia="Arial" w:cs="Arial"/>
              <w:b/>
            </w:rPr>
          </w:pPr>
          <w:r>
            <w:rPr>
              <w:rFonts w:ascii="Arial" w:hAnsi="Arial" w:eastAsia="Arial" w:cs="Arial"/>
              <w:b/>
              <w:color w:val="333F4D"/>
            </w:rPr>
            <w:t>mail@broadfordandstrath.org</w:t>
          </w:r>
        </w:p>
      </w:tc>
      <w:tc>
        <w:tcPr>
          <w:tcW w:w="682" w:type="dxa"/>
          <w:tcBorders>
            <w:top w:val="single" w:color="13563E" w:sz="12" w:space="0"/>
            <w:left w:val="nil"/>
            <w:bottom w:val="single" w:color="13563E" w:sz="12" w:space="0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B15D65" w:rsidRDefault="00B40D8C" w14:paraId="5445E847" w14:textId="77777777">
          <w:pPr>
            <w:widowControl w:val="0"/>
            <w:spacing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 wp14:anchorId="4AA8375D" wp14:editId="3260D70F">
                <wp:extent cx="217418" cy="190500"/>
                <wp:effectExtent l="0" t="0" r="0" b="0"/>
                <wp:docPr id="9" name="image12.png" descr="facebook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 descr="facebook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18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2" w:type="dxa"/>
          <w:tcBorders>
            <w:top w:val="single" w:color="13563E" w:sz="12" w:space="0"/>
            <w:left w:val="nil"/>
            <w:bottom w:val="single" w:color="13563E" w:sz="12" w:space="0"/>
            <w:right w:val="single" w:color="13563E" w:sz="12" w:space="0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B15D65" w:rsidRDefault="0060013F" w14:paraId="18ECBF1E" w14:textId="3B74BDE1">
          <w:pPr>
            <w:widowControl w:val="0"/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08A54286" wp14:editId="6634BB7B">
                <wp:extent cx="197224" cy="197224"/>
                <wp:effectExtent l="0" t="0" r="6350" b="6350"/>
                <wp:docPr id="1677269417" name="Picture 1" descr="A black background with a black squar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7269417" name="Picture 1" descr="A black background with a black square&#10;&#10;AI-generated content may be incorrect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465" cy="202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15D65" w:rsidRDefault="00B15D65" w14:paraId="5994569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55A4" w:rsidRDefault="000E55A4" w14:paraId="4339985B" w14:textId="77777777">
      <w:pPr>
        <w:spacing w:line="240" w:lineRule="auto"/>
      </w:pPr>
      <w:r>
        <w:separator/>
      </w:r>
    </w:p>
  </w:footnote>
  <w:footnote w:type="continuationSeparator" w:id="0">
    <w:p w:rsidR="000E55A4" w:rsidRDefault="000E55A4" w14:paraId="3B6C082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797" w:rsidRDefault="00D66797" w14:paraId="4DDC149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15D65" w:rsidRDefault="00B15D65" w14:paraId="0E17C4ED" w14:textId="77777777"/>
  <w:tbl>
    <w:tblPr>
      <w:tblStyle w:val="a0"/>
      <w:tblW w:w="11085" w:type="dxa"/>
      <w:tblInd w:w="-165" w:type="dxa"/>
      <w:tblLayout w:type="fixed"/>
      <w:tblLook w:val="0600" w:firstRow="0" w:lastRow="0" w:firstColumn="0" w:lastColumn="0" w:noHBand="1" w:noVBand="1"/>
    </w:tblPr>
    <w:tblGrid>
      <w:gridCol w:w="2865"/>
      <w:gridCol w:w="8220"/>
    </w:tblGrid>
    <w:tr w:rsidR="00B15D65" w14:paraId="6BE46F1C" w14:textId="77777777">
      <w:tc>
        <w:tcPr>
          <w:tcW w:w="2865" w:type="dxa"/>
          <w:tcBorders>
            <w:top w:val="nil"/>
            <w:left w:val="nil"/>
            <w:bottom w:val="nil"/>
            <w:right w:val="nil"/>
          </w:tcBorders>
          <w:shd w:val="clear" w:color="auto" w:fill="77A592"/>
          <w:tcMar>
            <w:top w:w="226" w:type="dxa"/>
            <w:left w:w="226" w:type="dxa"/>
            <w:bottom w:w="226" w:type="dxa"/>
            <w:right w:w="226" w:type="dxa"/>
          </w:tcMar>
        </w:tcPr>
        <w:p w:rsidR="00B15D65" w:rsidRDefault="00B40D8C" w14:paraId="40EA7218" w14:textId="77777777">
          <w:pPr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2D0D271F" wp14:editId="6CA2A7A0">
                <wp:extent cx="1464038" cy="581371"/>
                <wp:effectExtent l="0" t="0" r="0" b="0"/>
                <wp:docPr id="5" name="image9.png" descr="Artboard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 descr="Artboard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4038" cy="58137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0" w:type="dxa"/>
          <w:tcBorders>
            <w:top w:val="nil"/>
            <w:left w:val="nil"/>
            <w:bottom w:val="nil"/>
            <w:right w:val="nil"/>
          </w:tcBorders>
          <w:shd w:val="clear" w:color="auto" w:fill="77A592"/>
          <w:tcMar>
            <w:top w:w="226" w:type="dxa"/>
            <w:left w:w="226" w:type="dxa"/>
            <w:bottom w:w="226" w:type="dxa"/>
            <w:right w:w="226" w:type="dxa"/>
          </w:tcMar>
          <w:vAlign w:val="bottom"/>
        </w:tcPr>
        <w:p w:rsidR="00B15D65" w:rsidRDefault="00B40D8C" w14:paraId="7D27CCD2" w14:textId="77777777">
          <w:pPr>
            <w:widowControl w:val="0"/>
            <w:spacing w:line="240" w:lineRule="auto"/>
            <w:rPr>
              <w:rFonts w:ascii="Arial" w:hAnsi="Arial" w:eastAsia="Arial" w:cs="Arial"/>
              <w:color w:val="FFFFFF"/>
              <w:sz w:val="24"/>
              <w:szCs w:val="24"/>
            </w:rPr>
          </w:pPr>
          <w:r>
            <w:rPr>
              <w:rFonts w:ascii="Arial" w:hAnsi="Arial" w:eastAsia="Arial" w:cs="Arial"/>
              <w:color w:val="FFFFFF"/>
              <w:sz w:val="24"/>
              <w:szCs w:val="24"/>
            </w:rPr>
            <w:t xml:space="preserve">CREATING A STRONG, SELF-SUFFICIENT, INCLUSIVE </w:t>
          </w:r>
        </w:p>
        <w:p w:rsidR="00B15D65" w:rsidRDefault="00B40D8C" w14:paraId="7AE986C7" w14:textId="77777777">
          <w:pPr>
            <w:widowControl w:val="0"/>
            <w:spacing w:line="240" w:lineRule="auto"/>
            <w:rPr>
              <w:rFonts w:ascii="Arial" w:hAnsi="Arial" w:eastAsia="Arial" w:cs="Arial"/>
              <w:color w:val="FFFFFF"/>
              <w:sz w:val="24"/>
              <w:szCs w:val="24"/>
            </w:rPr>
          </w:pPr>
          <w:r>
            <w:rPr>
              <w:rFonts w:ascii="Arial" w:hAnsi="Arial" w:eastAsia="Arial" w:cs="Arial"/>
              <w:color w:val="FFFFFF"/>
              <w:sz w:val="24"/>
              <w:szCs w:val="24"/>
            </w:rPr>
            <w:t>AND ECO-FRIENDLY COMMUNITY</w:t>
          </w:r>
        </w:p>
      </w:tc>
    </w:tr>
  </w:tbl>
  <w:p w:rsidR="00B15D65" w:rsidRDefault="00B15D65" w14:paraId="358777E3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797" w:rsidRDefault="00D66797" w14:paraId="3F6C1D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9C8"/>
    <w:multiLevelType w:val="hybridMultilevel"/>
    <w:tmpl w:val="FCA25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3DA"/>
    <w:multiLevelType w:val="hybridMultilevel"/>
    <w:tmpl w:val="F6965E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6E4D37"/>
    <w:multiLevelType w:val="hybridMultilevel"/>
    <w:tmpl w:val="F9167B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EA0D3E"/>
    <w:multiLevelType w:val="hybridMultilevel"/>
    <w:tmpl w:val="8B3858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614870"/>
    <w:multiLevelType w:val="hybridMultilevel"/>
    <w:tmpl w:val="740421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AA187E"/>
    <w:multiLevelType w:val="multilevel"/>
    <w:tmpl w:val="B3E25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75222"/>
    <w:multiLevelType w:val="hybridMultilevel"/>
    <w:tmpl w:val="49E41D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F74725"/>
    <w:multiLevelType w:val="hybridMultilevel"/>
    <w:tmpl w:val="1CF40F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6D7AF4"/>
    <w:multiLevelType w:val="hybridMultilevel"/>
    <w:tmpl w:val="50005E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EB752B2"/>
    <w:multiLevelType w:val="hybridMultilevel"/>
    <w:tmpl w:val="7C38DA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B72642"/>
    <w:multiLevelType w:val="hybridMultilevel"/>
    <w:tmpl w:val="F210D4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DC7F2B"/>
    <w:multiLevelType w:val="hybridMultilevel"/>
    <w:tmpl w:val="D68E87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1B0664"/>
    <w:multiLevelType w:val="hybridMultilevel"/>
    <w:tmpl w:val="D4F8AE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5B62C1E"/>
    <w:multiLevelType w:val="hybridMultilevel"/>
    <w:tmpl w:val="8EF6EC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3AB06AC"/>
    <w:multiLevelType w:val="hybridMultilevel"/>
    <w:tmpl w:val="55E229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54D2E62"/>
    <w:multiLevelType w:val="hybridMultilevel"/>
    <w:tmpl w:val="9F62EF6C"/>
    <w:lvl w:ilvl="0" w:tplc="CAD26E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1041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FAE9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622F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BE69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C07E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404F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BC35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4E43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55610E8"/>
    <w:multiLevelType w:val="hybridMultilevel"/>
    <w:tmpl w:val="AD6209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7AC272E"/>
    <w:multiLevelType w:val="hybridMultilevel"/>
    <w:tmpl w:val="780CE8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E70D33"/>
    <w:multiLevelType w:val="hybridMultilevel"/>
    <w:tmpl w:val="170EFC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CB13803"/>
    <w:multiLevelType w:val="hybridMultilevel"/>
    <w:tmpl w:val="73723F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4705D87"/>
    <w:multiLevelType w:val="hybridMultilevel"/>
    <w:tmpl w:val="C38A10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4552B0"/>
    <w:multiLevelType w:val="hybridMultilevel"/>
    <w:tmpl w:val="EAD226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0EB341C"/>
    <w:multiLevelType w:val="hybridMultilevel"/>
    <w:tmpl w:val="8AAA18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0F11621"/>
    <w:multiLevelType w:val="hybridMultilevel"/>
    <w:tmpl w:val="3FA868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7429D0"/>
    <w:multiLevelType w:val="hybridMultilevel"/>
    <w:tmpl w:val="87ECCB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970DA4"/>
    <w:multiLevelType w:val="hybridMultilevel"/>
    <w:tmpl w:val="EB1AD2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D404E27"/>
    <w:multiLevelType w:val="hybridMultilevel"/>
    <w:tmpl w:val="0B32B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F7D41E4"/>
    <w:multiLevelType w:val="hybridMultilevel"/>
    <w:tmpl w:val="39CA5E5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7F8A24B9"/>
    <w:multiLevelType w:val="hybridMultilevel"/>
    <w:tmpl w:val="0E5888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35752682">
    <w:abstractNumId w:val="15"/>
  </w:num>
  <w:num w:numId="2" w16cid:durableId="588850168">
    <w:abstractNumId w:val="26"/>
  </w:num>
  <w:num w:numId="3" w16cid:durableId="1543401714">
    <w:abstractNumId w:val="28"/>
  </w:num>
  <w:num w:numId="4" w16cid:durableId="2122843766">
    <w:abstractNumId w:val="9"/>
  </w:num>
  <w:num w:numId="5" w16cid:durableId="1938903905">
    <w:abstractNumId w:val="22"/>
  </w:num>
  <w:num w:numId="6" w16cid:durableId="1288244560">
    <w:abstractNumId w:val="14"/>
  </w:num>
  <w:num w:numId="7" w16cid:durableId="905608492">
    <w:abstractNumId w:val="1"/>
  </w:num>
  <w:num w:numId="8" w16cid:durableId="600770183">
    <w:abstractNumId w:val="3"/>
  </w:num>
  <w:num w:numId="9" w16cid:durableId="942228155">
    <w:abstractNumId w:val="10"/>
  </w:num>
  <w:num w:numId="10" w16cid:durableId="410085185">
    <w:abstractNumId w:val="25"/>
  </w:num>
  <w:num w:numId="11" w16cid:durableId="687101304">
    <w:abstractNumId w:val="11"/>
  </w:num>
  <w:num w:numId="12" w16cid:durableId="805512294">
    <w:abstractNumId w:val="7"/>
  </w:num>
  <w:num w:numId="13" w16cid:durableId="1059206221">
    <w:abstractNumId w:val="20"/>
  </w:num>
  <w:num w:numId="14" w16cid:durableId="1851286268">
    <w:abstractNumId w:val="21"/>
  </w:num>
  <w:num w:numId="15" w16cid:durableId="1782527966">
    <w:abstractNumId w:val="6"/>
  </w:num>
  <w:num w:numId="16" w16cid:durableId="1055353270">
    <w:abstractNumId w:val="23"/>
  </w:num>
  <w:num w:numId="17" w16cid:durableId="1787458762">
    <w:abstractNumId w:val="27"/>
  </w:num>
  <w:num w:numId="18" w16cid:durableId="1357846696">
    <w:abstractNumId w:val="2"/>
  </w:num>
  <w:num w:numId="19" w16cid:durableId="1913538231">
    <w:abstractNumId w:val="24"/>
  </w:num>
  <w:num w:numId="20" w16cid:durableId="739519383">
    <w:abstractNumId w:val="4"/>
  </w:num>
  <w:num w:numId="21" w16cid:durableId="1398435735">
    <w:abstractNumId w:val="13"/>
  </w:num>
  <w:num w:numId="22" w16cid:durableId="60953123">
    <w:abstractNumId w:val="19"/>
  </w:num>
  <w:num w:numId="23" w16cid:durableId="1642996890">
    <w:abstractNumId w:val="16"/>
  </w:num>
  <w:num w:numId="24" w16cid:durableId="665672035">
    <w:abstractNumId w:val="8"/>
  </w:num>
  <w:num w:numId="25" w16cid:durableId="842470044">
    <w:abstractNumId w:val="5"/>
  </w:num>
  <w:num w:numId="26" w16cid:durableId="1378159422">
    <w:abstractNumId w:val="0"/>
  </w:num>
  <w:num w:numId="27" w16cid:durableId="780952844">
    <w:abstractNumId w:val="17"/>
  </w:num>
  <w:num w:numId="28" w16cid:durableId="1963415966">
    <w:abstractNumId w:val="18"/>
  </w:num>
  <w:num w:numId="29" w16cid:durableId="16373741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65"/>
    <w:rsid w:val="00027997"/>
    <w:rsid w:val="000672C0"/>
    <w:rsid w:val="000A0326"/>
    <w:rsid w:val="000E55A4"/>
    <w:rsid w:val="00134CD8"/>
    <w:rsid w:val="001A1FB6"/>
    <w:rsid w:val="001A2ED4"/>
    <w:rsid w:val="001C17EB"/>
    <w:rsid w:val="00211393"/>
    <w:rsid w:val="002E1999"/>
    <w:rsid w:val="002F2923"/>
    <w:rsid w:val="00316A0A"/>
    <w:rsid w:val="0033124C"/>
    <w:rsid w:val="00335D40"/>
    <w:rsid w:val="00381300"/>
    <w:rsid w:val="00397734"/>
    <w:rsid w:val="003E73AC"/>
    <w:rsid w:val="00416869"/>
    <w:rsid w:val="004F4EEA"/>
    <w:rsid w:val="00530B90"/>
    <w:rsid w:val="00560F2E"/>
    <w:rsid w:val="00586C8F"/>
    <w:rsid w:val="0059501F"/>
    <w:rsid w:val="0060013F"/>
    <w:rsid w:val="006719C5"/>
    <w:rsid w:val="00766356"/>
    <w:rsid w:val="007F0072"/>
    <w:rsid w:val="007F7275"/>
    <w:rsid w:val="00804EA8"/>
    <w:rsid w:val="00820C64"/>
    <w:rsid w:val="00884086"/>
    <w:rsid w:val="00962D8B"/>
    <w:rsid w:val="009E235B"/>
    <w:rsid w:val="009F722E"/>
    <w:rsid w:val="00A30196"/>
    <w:rsid w:val="00A50462"/>
    <w:rsid w:val="00A779FB"/>
    <w:rsid w:val="00A97D1C"/>
    <w:rsid w:val="00AA6CCD"/>
    <w:rsid w:val="00AF09A7"/>
    <w:rsid w:val="00B15D65"/>
    <w:rsid w:val="00B34CAF"/>
    <w:rsid w:val="00B40D8C"/>
    <w:rsid w:val="00C11351"/>
    <w:rsid w:val="00D66797"/>
    <w:rsid w:val="00DA0F8D"/>
    <w:rsid w:val="00E91D10"/>
    <w:rsid w:val="00F64C91"/>
    <w:rsid w:val="00FF2584"/>
    <w:rsid w:val="07565108"/>
    <w:rsid w:val="0C3ECA90"/>
    <w:rsid w:val="1049F33C"/>
    <w:rsid w:val="1A1ADD2C"/>
    <w:rsid w:val="31F75BFA"/>
    <w:rsid w:val="3383447C"/>
    <w:rsid w:val="4A2A6B20"/>
    <w:rsid w:val="4E796CDA"/>
    <w:rsid w:val="5584C74A"/>
    <w:rsid w:val="74570244"/>
    <w:rsid w:val="77DE0B8B"/>
    <w:rsid w:val="7DFD7A2F"/>
    <w:rsid w:val="7F85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02A18"/>
  <w15:docId w15:val="{04900A5E-2BDF-4208-9E07-7352D42F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Slab" w:hAnsi="Roboto Slab" w:eastAsia="Roboto Slab" w:cs="Roboto Slab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rFonts w:ascii="Arial" w:hAnsi="Arial" w:eastAsia="Arial" w:cs="Arial"/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F258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color w:val="auto"/>
      <w:lang w:eastAsia="en-US"/>
    </w:rPr>
  </w:style>
  <w:style w:type="character" w:styleId="normaltextrun" w:customStyle="1">
    <w:name w:val="normaltextrun"/>
    <w:basedOn w:val="DefaultParagraphFont"/>
    <w:rsid w:val="00FF2584"/>
  </w:style>
  <w:style w:type="character" w:styleId="apple-converted-space" w:customStyle="1">
    <w:name w:val="apple-converted-space"/>
    <w:basedOn w:val="DefaultParagraphFont"/>
    <w:rsid w:val="00FF2584"/>
  </w:style>
  <w:style w:type="paragraph" w:styleId="paragraph" w:customStyle="1">
    <w:name w:val="paragraph"/>
    <w:basedOn w:val="Normal"/>
    <w:rsid w:val="003813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eop" w:customStyle="1">
    <w:name w:val="eop"/>
    <w:basedOn w:val="DefaultParagraphFont"/>
    <w:rsid w:val="00381300"/>
    <w:rPr>
      <w:rFonts w:cs="Times New Roman"/>
    </w:rPr>
  </w:style>
  <w:style w:type="character" w:styleId="spellingerror" w:customStyle="1">
    <w:name w:val="spellingerror"/>
    <w:basedOn w:val="DefaultParagraphFont"/>
    <w:rsid w:val="00381300"/>
    <w:rPr>
      <w:rFonts w:cs="Times New Roman"/>
    </w:rPr>
  </w:style>
  <w:style w:type="paragraph" w:styleId="Default" w:customStyle="1">
    <w:name w:val="Default"/>
    <w:rsid w:val="00397734"/>
    <w:pPr>
      <w:autoSpaceDE w:val="0"/>
      <w:autoSpaceDN w:val="0"/>
      <w:adjustRightInd w:val="0"/>
      <w:spacing w:line="240" w:lineRule="auto"/>
    </w:pPr>
    <w:rPr>
      <w:rFonts w:ascii="Arial" w:hAnsi="Arial" w:cs="Arial" w:eastAsiaTheme="minorHAnsi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977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A0F8D"/>
    <w:pPr>
      <w:tabs>
        <w:tab w:val="center" w:pos="4153"/>
        <w:tab w:val="right" w:pos="8306"/>
      </w:tabs>
      <w:spacing w:line="240" w:lineRule="auto"/>
    </w:pPr>
    <w:rPr>
      <w:rFonts w:ascii="Arial" w:hAnsi="Arial" w:eastAsia="Times New Roman" w:cs="Times New Roman"/>
      <w:color w:val="auto"/>
      <w:sz w:val="24"/>
      <w:szCs w:val="20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DA0F8D"/>
    <w:rPr>
      <w:rFonts w:ascii="Arial" w:hAnsi="Arial" w:eastAsia="Times New Roman" w:cs="Times New Roman"/>
      <w:color w:val="auto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797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6797"/>
  </w:style>
  <w:style w:type="character" w:styleId="FollowedHyperlink">
    <w:name w:val="FollowedHyperlink"/>
    <w:basedOn w:val="DefaultParagraphFont"/>
    <w:uiPriority w:val="99"/>
    <w:semiHidden/>
    <w:unhideWhenUsed/>
    <w:rsid w:val="00335D4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D4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dropbox.com/scl/fi/5dzywxdjux1skic85gyue/20250604-BSCC-AGM-2025-Finance-short.pptx?rlkey=ipgny8mdxy1mts9fcw0ex1efd&amp;dl=0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Norma</dc:creator>
  <lastModifiedBy>Broadford and Strath Community Company</lastModifiedBy>
  <revision>12</revision>
  <lastPrinted>2025-06-12T08:59:00.0000000Z</lastPrinted>
  <dcterms:created xsi:type="dcterms:W3CDTF">2025-06-10T09:03:00.0000000Z</dcterms:created>
  <dcterms:modified xsi:type="dcterms:W3CDTF">2026-09-07T21:22:00.8181825Z</dcterms:modified>
</coreProperties>
</file>