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FBCC08" w14:textId="79C6EAB2" w:rsidR="00F72BD8" w:rsidRDefault="00D04EE7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72BD8">
        <w:rPr>
          <w:rFonts w:eastAsia="Times New Roman" w:cstheme="minorHAnsi"/>
          <w:b/>
          <w:bCs/>
          <w:sz w:val="24"/>
          <w:szCs w:val="24"/>
        </w:rPr>
        <w:t>Minutes</w:t>
      </w:r>
    </w:p>
    <w:p w14:paraId="146F5A4F" w14:textId="68133DA2" w:rsidR="00F72BD8" w:rsidRPr="007F60CB" w:rsidRDefault="00D04EE7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Path</w:t>
      </w:r>
      <w:r w:rsidR="00F72BD8">
        <w:rPr>
          <w:rFonts w:eastAsia="Times New Roman" w:cstheme="minorHAnsi"/>
          <w:b/>
          <w:bCs/>
          <w:sz w:val="24"/>
          <w:szCs w:val="24"/>
        </w:rPr>
        <w:t xml:space="preserve"> between Broadford and Kyle</w:t>
      </w:r>
    </w:p>
    <w:p w14:paraId="022AB00E" w14:textId="59229C23" w:rsidR="00F72BD8" w:rsidRDefault="007D7DEF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11</w:t>
      </w:r>
      <w:r w:rsidRPr="007D7DEF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bCs/>
          <w:sz w:val="24"/>
          <w:szCs w:val="24"/>
        </w:rPr>
        <w:t xml:space="preserve"> December 2017</w:t>
      </w:r>
      <w:r w:rsidR="00F72BD8">
        <w:rPr>
          <w:rFonts w:eastAsia="Times New Roman" w:cstheme="minorHAnsi"/>
          <w:b/>
          <w:bCs/>
          <w:sz w:val="24"/>
          <w:szCs w:val="24"/>
        </w:rPr>
        <w:t xml:space="preserve"> 6pm Broadford Village Hall – Committee Room</w:t>
      </w:r>
    </w:p>
    <w:p w14:paraId="62D30F9A" w14:textId="77777777" w:rsidR="00F72BD8" w:rsidRDefault="00F72BD8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DA81CFF" w14:textId="77777777" w:rsidR="00F72BD8" w:rsidRPr="0049640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49640F">
        <w:rPr>
          <w:rFonts w:eastAsia="Times New Roman" w:cstheme="minorHAnsi"/>
          <w:b/>
          <w:bCs/>
          <w:sz w:val="24"/>
          <w:szCs w:val="24"/>
        </w:rPr>
        <w:t>Present:</w:t>
      </w:r>
    </w:p>
    <w:p w14:paraId="12C52F3B" w14:textId="2695463E" w:rsidR="00F72BD8" w:rsidRPr="0049640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 xml:space="preserve">Adele Beck, Andy Neison, Ian Sikorski, Mary Sikorski, Tom Stephens, </w:t>
      </w:r>
      <w:r w:rsidR="00D04EE7" w:rsidRPr="0049640F">
        <w:rPr>
          <w:rFonts w:eastAsia="Times New Roman" w:cstheme="minorHAnsi"/>
          <w:bCs/>
          <w:sz w:val="24"/>
          <w:szCs w:val="24"/>
        </w:rPr>
        <w:t xml:space="preserve">Chris Read, Barbara Williams, Andrea </w:t>
      </w:r>
      <w:proofErr w:type="spellStart"/>
      <w:r w:rsidR="00D04EE7" w:rsidRPr="0049640F">
        <w:rPr>
          <w:rFonts w:eastAsia="Times New Roman" w:cstheme="minorHAnsi"/>
          <w:bCs/>
          <w:sz w:val="24"/>
          <w:szCs w:val="24"/>
        </w:rPr>
        <w:t>Tryer</w:t>
      </w:r>
      <w:proofErr w:type="spellEnd"/>
      <w:r w:rsidR="00D04EE7" w:rsidRPr="0049640F">
        <w:rPr>
          <w:rFonts w:eastAsia="Times New Roman" w:cstheme="minorHAnsi"/>
          <w:bCs/>
          <w:sz w:val="24"/>
          <w:szCs w:val="24"/>
        </w:rPr>
        <w:t xml:space="preserve">, </w:t>
      </w:r>
      <w:r w:rsidRPr="0049640F">
        <w:rPr>
          <w:rFonts w:eastAsia="Times New Roman" w:cstheme="minorHAnsi"/>
          <w:bCs/>
          <w:sz w:val="24"/>
          <w:szCs w:val="24"/>
        </w:rPr>
        <w:t>Norma Morrison</w:t>
      </w:r>
      <w:r w:rsidR="0049640F">
        <w:rPr>
          <w:rFonts w:eastAsia="Times New Roman" w:cstheme="minorHAnsi"/>
          <w:bCs/>
          <w:sz w:val="24"/>
          <w:szCs w:val="24"/>
        </w:rPr>
        <w:t>, Lynne Heaney, Nick Thomson.</w:t>
      </w:r>
    </w:p>
    <w:p w14:paraId="77ADC8E8" w14:textId="61016C2F" w:rsidR="00F72BD8" w:rsidRPr="0049640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</w:p>
    <w:p w14:paraId="0EA02350" w14:textId="37687D53" w:rsidR="00F72BD8" w:rsidRPr="0049640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>Apologies:</w:t>
      </w:r>
    </w:p>
    <w:p w14:paraId="3AB0A808" w14:textId="17C9035C" w:rsidR="00F72BD8" w:rsidRPr="0049640F" w:rsidRDefault="00D04EE7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49640F">
        <w:rPr>
          <w:rFonts w:eastAsia="Times New Roman" w:cstheme="minorHAnsi"/>
          <w:b/>
          <w:bCs/>
          <w:sz w:val="24"/>
          <w:szCs w:val="24"/>
        </w:rPr>
        <w:t xml:space="preserve">John Finlayson, </w:t>
      </w:r>
      <w:proofErr w:type="spellStart"/>
      <w:r w:rsidRPr="0049640F">
        <w:rPr>
          <w:rFonts w:eastAsia="Times New Roman" w:cstheme="minorHAnsi"/>
          <w:b/>
          <w:bCs/>
          <w:sz w:val="24"/>
          <w:szCs w:val="24"/>
        </w:rPr>
        <w:t>Annice</w:t>
      </w:r>
      <w:proofErr w:type="spellEnd"/>
      <w:r w:rsidRPr="0049640F">
        <w:rPr>
          <w:rFonts w:eastAsia="Times New Roman" w:cstheme="minorHAnsi"/>
          <w:b/>
          <w:bCs/>
          <w:sz w:val="24"/>
          <w:szCs w:val="24"/>
        </w:rPr>
        <w:t xml:space="preserve"> Macleod</w:t>
      </w:r>
      <w:r w:rsidR="0049640F">
        <w:rPr>
          <w:rFonts w:eastAsia="Times New Roman" w:cstheme="minorHAnsi"/>
          <w:b/>
          <w:bCs/>
          <w:sz w:val="24"/>
          <w:szCs w:val="24"/>
        </w:rPr>
        <w:t>, Lauren Glasgow.</w:t>
      </w:r>
    </w:p>
    <w:p w14:paraId="5DE1AAE5" w14:textId="77777777" w:rsidR="00F72BD8" w:rsidRPr="0049640F" w:rsidRDefault="00F72BD8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5660B27" w14:textId="7352744E" w:rsidR="00F72BD8" w:rsidRPr="0049640F" w:rsidRDefault="00D04EE7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Minutes</w:t>
      </w:r>
      <w:r w:rsidR="00F72BD8"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:</w:t>
      </w:r>
    </w:p>
    <w:p w14:paraId="1F29C06C" w14:textId="4E3F6CE8" w:rsidR="006539B8" w:rsidRPr="0049640F" w:rsidRDefault="00D04EE7" w:rsidP="006B68BE">
      <w:pPr>
        <w:autoSpaceDE w:val="0"/>
        <w:autoSpaceDN w:val="0"/>
        <w:adjustRightInd w:val="0"/>
        <w:spacing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="Courier New"/>
          <w:sz w:val="24"/>
          <w:szCs w:val="24"/>
        </w:rPr>
        <w:t>The minutes of the meeting dated 23</w:t>
      </w:r>
      <w:r w:rsidRPr="0049640F">
        <w:rPr>
          <w:rFonts w:eastAsia="Times New Roman" w:cs="Courier New"/>
          <w:sz w:val="24"/>
          <w:szCs w:val="24"/>
          <w:vertAlign w:val="superscript"/>
        </w:rPr>
        <w:t>rd</w:t>
      </w:r>
      <w:r w:rsidRPr="0049640F">
        <w:rPr>
          <w:rFonts w:eastAsia="Times New Roman" w:cs="Courier New"/>
          <w:sz w:val="24"/>
          <w:szCs w:val="24"/>
        </w:rPr>
        <w:t xml:space="preserve"> November 2017 were proposed by Ian Sikorski and seconded by Adele Beck.</w:t>
      </w:r>
    </w:p>
    <w:p w14:paraId="7F1E4BFC" w14:textId="77777777" w:rsidR="00F72BD8" w:rsidRPr="0049640F" w:rsidRDefault="00F72BD8" w:rsidP="00F72BD8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Roboto Slab" w:eastAsia="Times New Roman" w:hAnsi="Roboto Slab" w:cstheme="minorHAnsi"/>
          <w:bCs/>
          <w:i/>
          <w:sz w:val="24"/>
          <w:szCs w:val="24"/>
        </w:rPr>
      </w:pPr>
    </w:p>
    <w:p w14:paraId="3D7E8C62" w14:textId="5679E75F" w:rsidR="00F72BD8" w:rsidRPr="0049640F" w:rsidRDefault="00577DB5" w:rsidP="00D871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Access along potential / preferred routes:</w:t>
      </w:r>
    </w:p>
    <w:p w14:paraId="1DADFD9B" w14:textId="77777777" w:rsidR="00B6307D" w:rsidRPr="0049640F" w:rsidRDefault="00B6307D" w:rsidP="00B6307D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</w:p>
    <w:p w14:paraId="385EF743" w14:textId="6460724E" w:rsidR="007B66A3" w:rsidRDefault="00577DB5" w:rsidP="007B66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Ian Sikorski contacted the owner of the land from the quarry to </w:t>
      </w:r>
      <w:proofErr w:type="spellStart"/>
      <w:r w:rsidRPr="0049640F">
        <w:rPr>
          <w:rFonts w:ascii="Roboto Slab" w:eastAsia="Times New Roman" w:hAnsi="Roboto Slab" w:cstheme="minorHAnsi"/>
          <w:bCs/>
          <w:sz w:val="24"/>
          <w:szCs w:val="24"/>
        </w:rPr>
        <w:t>Lu</w:t>
      </w:r>
      <w:r w:rsidR="00BD44AD" w:rsidRPr="0049640F">
        <w:rPr>
          <w:rFonts w:ascii="Roboto Slab" w:eastAsia="Times New Roman" w:hAnsi="Roboto Slab" w:cstheme="minorHAnsi"/>
          <w:bCs/>
          <w:sz w:val="24"/>
          <w:szCs w:val="24"/>
        </w:rPr>
        <w:t>th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sa</w:t>
      </w:r>
      <w:proofErr w:type="spellEnd"/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.  The landowner indicated </w:t>
      </w:r>
      <w:r w:rsidR="00B6307D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he would not have an objection up to the site of the old weather station. </w:t>
      </w:r>
    </w:p>
    <w:p w14:paraId="630E18AA" w14:textId="77777777" w:rsidR="007B66A3" w:rsidRPr="007B66A3" w:rsidRDefault="007B66A3" w:rsidP="007B66A3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57F683D8" w14:textId="2025F42E" w:rsidR="00B6307D" w:rsidRPr="0049640F" w:rsidRDefault="00B6307D" w:rsidP="00B630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It was suggested that the path could potentially run along the main road at this point. </w:t>
      </w:r>
    </w:p>
    <w:p w14:paraId="6B155403" w14:textId="2C44E5FC" w:rsidR="00B6307D" w:rsidRPr="0049640F" w:rsidRDefault="00B6307D" w:rsidP="00B6307D">
      <w:pPr>
        <w:autoSpaceDE w:val="0"/>
        <w:autoSpaceDN w:val="0"/>
        <w:adjustRightInd w:val="0"/>
        <w:spacing w:line="240" w:lineRule="auto"/>
        <w:contextualSpacing/>
        <w:rPr>
          <w:rFonts w:eastAsia="Times New Roman" w:cstheme="minorHAnsi"/>
          <w:bCs/>
          <w:sz w:val="24"/>
          <w:szCs w:val="24"/>
        </w:rPr>
      </w:pPr>
    </w:p>
    <w:p w14:paraId="6A37C7CA" w14:textId="2ED5150A" w:rsidR="00B6307D" w:rsidRDefault="00B6307D" w:rsidP="00B630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Chris Read, Marine Harvest, requested a copy of the proposed route. </w:t>
      </w:r>
    </w:p>
    <w:p w14:paraId="4F79BB3A" w14:textId="77777777" w:rsidR="007B66A3" w:rsidRPr="007B66A3" w:rsidRDefault="007B66A3" w:rsidP="007B66A3">
      <w:pPr>
        <w:pStyle w:val="ListParagraph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7F66AEBC" w14:textId="3B1B56B9" w:rsidR="00C904E3" w:rsidRPr="007B66A3" w:rsidRDefault="007B66A3" w:rsidP="007B66A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7B66A3">
        <w:rPr>
          <w:rFonts w:eastAsia="Times New Roman" w:cs="Times New Roman"/>
          <w:color w:val="auto"/>
          <w:sz w:val="24"/>
          <w:szCs w:val="24"/>
        </w:rPr>
        <w:t>Clarification</w:t>
      </w:r>
      <w:r>
        <w:rPr>
          <w:rFonts w:eastAsia="Times New Roman" w:cs="Times New Roman"/>
          <w:color w:val="auto"/>
          <w:sz w:val="24"/>
          <w:szCs w:val="24"/>
        </w:rPr>
        <w:t xml:space="preserve"> needed</w:t>
      </w:r>
      <w:r w:rsidRPr="007B66A3">
        <w:rPr>
          <w:rFonts w:eastAsia="Times New Roman" w:cs="Times New Roman"/>
          <w:color w:val="auto"/>
          <w:sz w:val="24"/>
          <w:szCs w:val="24"/>
        </w:rPr>
        <w:t xml:space="preserve"> over sections where objections do/do not exist</w:t>
      </w:r>
    </w:p>
    <w:p w14:paraId="35AAC086" w14:textId="0C7176C7" w:rsidR="00F72BD8" w:rsidRPr="0049640F" w:rsidRDefault="00B6307D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Funding Opportunities</w:t>
      </w:r>
    </w:p>
    <w:p w14:paraId="24D06732" w14:textId="2D0F8E6C" w:rsidR="0082182D" w:rsidRPr="0049640F" w:rsidRDefault="00B6307D" w:rsidP="00B6307D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 xml:space="preserve">Chris Read, Marine Harvest, indicated that Marine Harvest would be keen to support in some capacity but a firm project outline would need to be in place first. </w:t>
      </w:r>
    </w:p>
    <w:p w14:paraId="1B9E0F2F" w14:textId="19B93F0A" w:rsidR="00B6307D" w:rsidRPr="0049640F" w:rsidRDefault="00B6307D" w:rsidP="00B6307D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</w:p>
    <w:p w14:paraId="0CAB0DC3" w14:textId="77777777" w:rsidR="0049640F" w:rsidRDefault="00B6307D" w:rsidP="00FF2549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 xml:space="preserve">Andy </w:t>
      </w:r>
      <w:proofErr w:type="spellStart"/>
      <w:r w:rsidRPr="0049640F">
        <w:rPr>
          <w:rFonts w:eastAsia="Times New Roman" w:cstheme="minorHAnsi"/>
          <w:bCs/>
          <w:sz w:val="24"/>
          <w:szCs w:val="24"/>
        </w:rPr>
        <w:t>Neison</w:t>
      </w:r>
      <w:proofErr w:type="spellEnd"/>
      <w:r w:rsidRPr="0049640F">
        <w:rPr>
          <w:rFonts w:eastAsia="Times New Roman" w:cstheme="minorHAnsi"/>
          <w:bCs/>
          <w:sz w:val="24"/>
          <w:szCs w:val="24"/>
        </w:rPr>
        <w:t xml:space="preserve"> reported on meetings with SU</w:t>
      </w:r>
      <w:r w:rsidR="00FF2549" w:rsidRPr="0049640F">
        <w:rPr>
          <w:rFonts w:eastAsia="Times New Roman" w:cstheme="minorHAnsi"/>
          <w:bCs/>
          <w:sz w:val="24"/>
          <w:szCs w:val="24"/>
        </w:rPr>
        <w:t xml:space="preserve">STRAN and Leader. </w:t>
      </w:r>
    </w:p>
    <w:p w14:paraId="244D71D9" w14:textId="69737060" w:rsidR="009E7DE5" w:rsidRPr="0049640F" w:rsidRDefault="00FF2549" w:rsidP="00FF2549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 xml:space="preserve"> </w:t>
      </w:r>
    </w:p>
    <w:p w14:paraId="7DE5C959" w14:textId="77777777" w:rsidR="009E7DE5" w:rsidRPr="0049640F" w:rsidRDefault="00FF2549" w:rsidP="00FF2549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proofErr w:type="spellStart"/>
      <w:r w:rsidRPr="0049640F">
        <w:rPr>
          <w:rFonts w:eastAsia="Times New Roman" w:cstheme="minorHAnsi"/>
          <w:bCs/>
          <w:sz w:val="24"/>
          <w:szCs w:val="24"/>
        </w:rPr>
        <w:t>Sustran</w:t>
      </w:r>
      <w:proofErr w:type="spellEnd"/>
      <w:r w:rsidRPr="0049640F">
        <w:rPr>
          <w:rFonts w:eastAsia="Times New Roman" w:cstheme="minorHAnsi"/>
          <w:bCs/>
          <w:sz w:val="24"/>
          <w:szCs w:val="24"/>
        </w:rPr>
        <w:t xml:space="preserve"> key points: </w:t>
      </w:r>
    </w:p>
    <w:p w14:paraId="70F77B7D" w14:textId="2C7259A5" w:rsidR="00B6307D" w:rsidRPr="0049640F" w:rsidRDefault="007B66A3" w:rsidP="004964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 xml:space="preserve">Consider / explore possibility of developing path adjacent to the trunk road where </w:t>
      </w:r>
      <w:r w:rsidR="009E7DE5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possible. </w:t>
      </w:r>
    </w:p>
    <w:p w14:paraId="514973E5" w14:textId="2B772A3C" w:rsidR="009E7DE5" w:rsidRPr="0049640F" w:rsidRDefault="009E7DE5" w:rsidP="004964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Aim</w:t>
      </w:r>
      <w:r w:rsidR="0049640F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for Highland Council to adopt </w:t>
      </w:r>
      <w:r w:rsidR="007B66A3">
        <w:rPr>
          <w:rFonts w:ascii="Roboto Slab" w:eastAsia="Times New Roman" w:hAnsi="Roboto Slab" w:cstheme="minorHAnsi"/>
          <w:bCs/>
          <w:sz w:val="24"/>
          <w:szCs w:val="24"/>
        </w:rPr>
        <w:t xml:space="preserve">ownership and maintenance of path 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when finished.</w:t>
      </w:r>
    </w:p>
    <w:p w14:paraId="697DEF83" w14:textId="00373D10" w:rsidR="009E7DE5" w:rsidRPr="0049640F" w:rsidRDefault="009E7DE5" w:rsidP="0049640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In order for Hig</w:t>
      </w:r>
      <w:r w:rsidR="007B66A3">
        <w:rPr>
          <w:rFonts w:ascii="Roboto Slab" w:eastAsia="Times New Roman" w:hAnsi="Roboto Slab" w:cstheme="minorHAnsi"/>
          <w:bCs/>
          <w:sz w:val="24"/>
          <w:szCs w:val="24"/>
        </w:rPr>
        <w:t>h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land Council to adopt it woul</w:t>
      </w:r>
      <w:r w:rsidR="007B66A3">
        <w:rPr>
          <w:rFonts w:ascii="Roboto Slab" w:eastAsia="Times New Roman" w:hAnsi="Roboto Slab" w:cstheme="minorHAnsi"/>
          <w:bCs/>
          <w:sz w:val="24"/>
          <w:szCs w:val="24"/>
        </w:rPr>
        <w:t>d need to be a “sealed” finish which improves longevity and ease of maintenance.</w:t>
      </w:r>
    </w:p>
    <w:p w14:paraId="0649511C" w14:textId="2F2374A2" w:rsidR="009E7DE5" w:rsidRPr="007B66A3" w:rsidRDefault="007B66A3" w:rsidP="007B66A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szCs w:val="24"/>
        </w:rPr>
      </w:pPr>
      <w:r w:rsidRPr="007B66A3">
        <w:rPr>
          <w:rFonts w:eastAsia="Times New Roman" w:cs="Times New Roman"/>
          <w:color w:val="auto"/>
          <w:sz w:val="24"/>
          <w:szCs w:val="24"/>
        </w:rPr>
        <w:lastRenderedPageBreak/>
        <w:t xml:space="preserve">Potential to include </w:t>
      </w:r>
      <w:r>
        <w:rPr>
          <w:rFonts w:eastAsia="Times New Roman" w:cs="Times New Roman"/>
          <w:color w:val="auto"/>
          <w:sz w:val="24"/>
          <w:szCs w:val="24"/>
        </w:rPr>
        <w:t xml:space="preserve">Broadford to Kyle route in </w:t>
      </w:r>
      <w:proofErr w:type="spellStart"/>
      <w:r>
        <w:rPr>
          <w:rFonts w:eastAsia="Times New Roman" w:cs="Times New Roman"/>
          <w:color w:val="auto"/>
          <w:sz w:val="24"/>
          <w:szCs w:val="24"/>
        </w:rPr>
        <w:t>Sustran</w:t>
      </w:r>
      <w:proofErr w:type="spellEnd"/>
      <w:r w:rsidRPr="007B66A3">
        <w:rPr>
          <w:rFonts w:eastAsia="Times New Roman" w:cs="Times New Roman"/>
          <w:color w:val="auto"/>
          <w:sz w:val="24"/>
          <w:szCs w:val="24"/>
        </w:rPr>
        <w:t xml:space="preserve"> 'Route to the isles' feasibility study</w:t>
      </w:r>
      <w:r>
        <w:rPr>
          <w:rFonts w:eastAsia="Times New Roman" w:cs="Times New Roman"/>
          <w:color w:val="auto"/>
          <w:sz w:val="24"/>
          <w:szCs w:val="24"/>
        </w:rPr>
        <w:t xml:space="preserve"> (tenders </w:t>
      </w:r>
      <w:r w:rsidR="009E7DE5" w:rsidRPr="007B66A3">
        <w:rPr>
          <w:rFonts w:eastAsia="Times New Roman" w:cstheme="minorHAnsi"/>
          <w:bCs/>
          <w:sz w:val="24"/>
          <w:szCs w:val="24"/>
        </w:rPr>
        <w:t>not going out till January</w:t>
      </w:r>
      <w:r>
        <w:rPr>
          <w:rFonts w:eastAsia="Times New Roman" w:cstheme="minorHAnsi"/>
          <w:bCs/>
          <w:sz w:val="24"/>
          <w:szCs w:val="24"/>
        </w:rPr>
        <w:t>)</w:t>
      </w:r>
      <w:r w:rsidR="009E7DE5" w:rsidRPr="007B66A3">
        <w:rPr>
          <w:rFonts w:eastAsia="Times New Roman" w:cstheme="minorHAnsi"/>
          <w:bCs/>
          <w:sz w:val="24"/>
          <w:szCs w:val="24"/>
        </w:rPr>
        <w:t xml:space="preserve">. </w:t>
      </w:r>
    </w:p>
    <w:p w14:paraId="40A95E7D" w14:textId="7A3CEE2F" w:rsidR="007B66A3" w:rsidRPr="007B66A3" w:rsidRDefault="009E7DE5" w:rsidP="007B66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Need</w:t>
      </w:r>
      <w:r w:rsidR="007B66A3">
        <w:rPr>
          <w:rFonts w:ascii="Roboto Slab" w:eastAsia="Times New Roman" w:hAnsi="Roboto Slab" w:cstheme="minorHAnsi"/>
          <w:bCs/>
          <w:sz w:val="24"/>
          <w:szCs w:val="24"/>
        </w:rPr>
        <w:t xml:space="preserve"> to start making case / evidencing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including </w:t>
      </w:r>
      <w:r w:rsidR="007B66A3">
        <w:rPr>
          <w:rFonts w:ascii="Roboto Slab" w:eastAsia="Times New Roman" w:hAnsi="Roboto Slab" w:cstheme="minorHAnsi"/>
          <w:bCs/>
          <w:sz w:val="24"/>
          <w:szCs w:val="24"/>
        </w:rPr>
        <w:t>survey monkey, counter, target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groups, Transport Scotland, Highland Council,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>HIGHTRANS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, road improv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>em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ents schemes.</w:t>
      </w:r>
    </w:p>
    <w:p w14:paraId="6F92D70F" w14:textId="09A30655" w:rsidR="006B68BE" w:rsidRPr="0049640F" w:rsidRDefault="006B68BE" w:rsidP="006B68BE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>Leader key points:</w:t>
      </w:r>
    </w:p>
    <w:p w14:paraId="4E369F8E" w14:textId="198CED1F" w:rsidR="006B68BE" w:rsidRPr="0049640F" w:rsidRDefault="006B68BE" w:rsidP="009A17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Project is eligible </w:t>
      </w:r>
      <w:r w:rsidR="009A170A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for potential funding if path is sealed. </w:t>
      </w:r>
    </w:p>
    <w:p w14:paraId="6AE24848" w14:textId="7CEBD4BA" w:rsidR="009A170A" w:rsidRPr="0049640F" w:rsidRDefault="009A170A" w:rsidP="009A17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Match funding is permitted (although </w:t>
      </w:r>
      <w:proofErr w:type="spellStart"/>
      <w:r w:rsidRPr="0049640F">
        <w:rPr>
          <w:rFonts w:ascii="Roboto Slab" w:eastAsia="Times New Roman" w:hAnsi="Roboto Slab" w:cstheme="minorHAnsi"/>
          <w:bCs/>
          <w:sz w:val="24"/>
          <w:szCs w:val="24"/>
        </w:rPr>
        <w:t>not</w:t>
      </w:r>
      <w:proofErr w:type="spellEnd"/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other European sources of funding)</w:t>
      </w:r>
    </w:p>
    <w:p w14:paraId="7E4CCF2A" w14:textId="5A422DFF" w:rsidR="009A170A" w:rsidRPr="0049640F" w:rsidRDefault="009A170A" w:rsidP="009A17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£280K currently in the Leader pot for Skye and </w:t>
      </w:r>
      <w:proofErr w:type="spellStart"/>
      <w:r w:rsidRPr="0049640F">
        <w:rPr>
          <w:rFonts w:ascii="Roboto Slab" w:eastAsia="Times New Roman" w:hAnsi="Roboto Slab" w:cstheme="minorHAnsi"/>
          <w:bCs/>
          <w:sz w:val="24"/>
          <w:szCs w:val="24"/>
        </w:rPr>
        <w:t>Lochalsh</w:t>
      </w:r>
      <w:proofErr w:type="spellEnd"/>
      <w:r w:rsidRPr="0049640F">
        <w:rPr>
          <w:rFonts w:ascii="Roboto Slab" w:eastAsia="Times New Roman" w:hAnsi="Roboto Slab" w:cstheme="minorHAnsi"/>
          <w:bCs/>
          <w:sz w:val="24"/>
          <w:szCs w:val="24"/>
        </w:rPr>
        <w:t>.</w:t>
      </w:r>
    </w:p>
    <w:p w14:paraId="426FB07C" w14:textId="6169C5C2" w:rsidR="009A170A" w:rsidRPr="0049640F" w:rsidRDefault="009A170A" w:rsidP="009A17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Deadline for applications is May 2018 although sooner rather than later is best.</w:t>
      </w:r>
    </w:p>
    <w:p w14:paraId="7BBA24AB" w14:textId="2CE6769A" w:rsidR="009A170A" w:rsidRPr="0049640F" w:rsidRDefault="009A170A" w:rsidP="009A17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Expression of Interest needs to be submitted in the first instance.</w:t>
      </w:r>
    </w:p>
    <w:p w14:paraId="221FCF1F" w14:textId="5396A71E" w:rsidR="0049640F" w:rsidRPr="0049640F" w:rsidRDefault="009A170A" w:rsidP="004964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If successful</w:t>
      </w:r>
      <w:r w:rsidR="00F37DE0">
        <w:rPr>
          <w:rFonts w:ascii="Roboto Slab" w:eastAsia="Times New Roman" w:hAnsi="Roboto Slab" w:cstheme="minorHAnsi"/>
          <w:bCs/>
          <w:sz w:val="24"/>
          <w:szCs w:val="24"/>
        </w:rPr>
        <w:t>,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payment of any grant would be in arrears.</w:t>
      </w:r>
    </w:p>
    <w:p w14:paraId="73109CAB" w14:textId="77777777" w:rsidR="009A170A" w:rsidRPr="0049640F" w:rsidRDefault="009A170A" w:rsidP="009A170A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35E4D32C" w14:textId="4F4AB004" w:rsidR="00F72BD8" w:rsidRDefault="0049640F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Name of Project:</w:t>
      </w:r>
    </w:p>
    <w:p w14:paraId="7F4F5E45" w14:textId="185C2C37" w:rsidR="0049640F" w:rsidRPr="0049640F" w:rsidRDefault="0049640F" w:rsidP="0049640F">
      <w:pPr>
        <w:autoSpaceDE w:val="0"/>
        <w:autoSpaceDN w:val="0"/>
        <w:adjustRightInd w:val="0"/>
        <w:spacing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49640F">
        <w:rPr>
          <w:rFonts w:eastAsia="Times New Roman" w:cstheme="minorHAnsi"/>
          <w:bCs/>
          <w:sz w:val="24"/>
          <w:szCs w:val="24"/>
        </w:rPr>
        <w:t xml:space="preserve">A name is needed for the Project.  It was suggested that a post goes out on the BSCC </w:t>
      </w:r>
      <w:proofErr w:type="spellStart"/>
      <w:r w:rsidRPr="0049640F">
        <w:rPr>
          <w:rFonts w:eastAsia="Times New Roman" w:cstheme="minorHAnsi"/>
          <w:bCs/>
          <w:sz w:val="24"/>
          <w:szCs w:val="24"/>
        </w:rPr>
        <w:t>facebook</w:t>
      </w:r>
      <w:proofErr w:type="spellEnd"/>
      <w:r w:rsidRPr="0049640F">
        <w:rPr>
          <w:rFonts w:eastAsia="Times New Roman" w:cstheme="minorHAnsi"/>
          <w:bCs/>
          <w:sz w:val="24"/>
          <w:szCs w:val="24"/>
        </w:rPr>
        <w:t xml:space="preserve"> page asking for suggestions.</w:t>
      </w:r>
    </w:p>
    <w:p w14:paraId="4F356AB0" w14:textId="4B67E75D" w:rsidR="0049640F" w:rsidRPr="0049640F" w:rsidRDefault="0049640F" w:rsidP="0049640F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AC013F4" w14:textId="124CA9D5" w:rsidR="00F37DE0" w:rsidRDefault="0049640F" w:rsidP="00F37D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Action points:</w:t>
      </w:r>
    </w:p>
    <w:p w14:paraId="221C1EAE" w14:textId="77777777" w:rsidR="00F37DE0" w:rsidRPr="00F37DE0" w:rsidRDefault="00F37DE0" w:rsidP="00F37DE0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02F3363" w14:textId="015E71AE" w:rsidR="00F37DE0" w:rsidRPr="00F37DE0" w:rsidRDefault="00F37DE0" w:rsidP="00F37D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F37DE0">
        <w:rPr>
          <w:rFonts w:ascii="Roboto Slab" w:eastAsia="Times New Roman" w:hAnsi="Roboto Slab" w:cstheme="minorHAnsi"/>
          <w:b/>
          <w:bCs/>
          <w:sz w:val="24"/>
          <w:szCs w:val="24"/>
        </w:rPr>
        <w:t>CLEAR PROJECT PROPOSAL NEEDED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  <w:t xml:space="preserve">    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  <w:t xml:space="preserve">    Action All</w:t>
      </w:r>
    </w:p>
    <w:p w14:paraId="434BA5A1" w14:textId="55961904" w:rsidR="00CD46B9" w:rsidRPr="00F37DE0" w:rsidRDefault="00577DB5" w:rsidP="00F044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Adele to send a map with proposed path to Chris Read: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Action Adele Beck</w:t>
      </w:r>
    </w:p>
    <w:p w14:paraId="7A4A969A" w14:textId="618768D2" w:rsidR="00F37DE0" w:rsidRPr="0049640F" w:rsidRDefault="00F37DE0" w:rsidP="00F37D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right"/>
        <w:rPr>
          <w:rFonts w:ascii="Roboto Slab" w:eastAsia="Times New Roman" w:hAnsi="Roboto Slab" w:cstheme="minorHAnsi"/>
          <w:bCs/>
          <w:sz w:val="24"/>
          <w:szCs w:val="24"/>
        </w:rPr>
      </w:pPr>
      <w:r w:rsidRPr="00F37DE0">
        <w:rPr>
          <w:rFonts w:ascii="Roboto Slab" w:eastAsia="Times New Roman" w:hAnsi="Roboto Slab" w:cstheme="minorHAnsi"/>
          <w:bCs/>
          <w:sz w:val="24"/>
          <w:szCs w:val="24"/>
        </w:rPr>
        <w:t>Adele to meet with Ian Sikorski to go over land ownership: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 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  <w:t>Action Adele Beck / Ian Sikorski</w:t>
      </w:r>
    </w:p>
    <w:p w14:paraId="76E9EAC3" w14:textId="260B4014" w:rsidR="00577DB5" w:rsidRPr="0049640F" w:rsidRDefault="00F04434" w:rsidP="00F044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>Expression of i</w:t>
      </w:r>
      <w:r w:rsidR="00577DB5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nterest to be sent to 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>Leader fund</w:t>
      </w:r>
      <w:r w:rsidR="009A170A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(to be reviewed by BSCC board before submission)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: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  <w:t xml:space="preserve">         </w:t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Action Andy </w:t>
      </w:r>
      <w:proofErr w:type="spellStart"/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Neison</w:t>
      </w:r>
      <w:proofErr w:type="spellEnd"/>
    </w:p>
    <w:p w14:paraId="6A61FF45" w14:textId="15C44C13" w:rsidR="00F04434" w:rsidRPr="0049640F" w:rsidRDefault="00F04434" w:rsidP="00F044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Contact Transport Scotland: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  <w:t xml:space="preserve">           </w:t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Action Chris </w:t>
      </w:r>
      <w:proofErr w:type="gramStart"/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Read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 xml:space="preserve"> /</w:t>
      </w:r>
      <w:proofErr w:type="gramEnd"/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</w:t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Adele Beck</w:t>
      </w:r>
    </w:p>
    <w:p w14:paraId="16CAEBC9" w14:textId="2E4D8E7F" w:rsidR="00F04434" w:rsidRPr="00F37DE0" w:rsidRDefault="00F04434" w:rsidP="00F0443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Contact BEAR Scotland for advice: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  <w:t xml:space="preserve">          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Action Tom Stephens</w:t>
      </w:r>
    </w:p>
    <w:p w14:paraId="1A96915A" w14:textId="67EAC45A" w:rsidR="00F37DE0" w:rsidRPr="00F37DE0" w:rsidRDefault="00F37DE0" w:rsidP="00F37DE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F37DE0">
        <w:rPr>
          <w:rFonts w:ascii="Roboto Slab" w:eastAsia="Times New Roman" w:hAnsi="Roboto Slab" w:cstheme="minorHAnsi"/>
          <w:bCs/>
          <w:sz w:val="24"/>
          <w:szCs w:val="24"/>
        </w:rPr>
        <w:t>Confirm whether Skye to Kyle route can be included in the Route to the Isles feasibility study: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    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ab/>
        <w:t xml:space="preserve">         Action Andy </w:t>
      </w:r>
      <w:proofErr w:type="spellStart"/>
      <w:r>
        <w:rPr>
          <w:rFonts w:ascii="Roboto Slab" w:eastAsia="Times New Roman" w:hAnsi="Roboto Slab" w:cstheme="minorHAnsi"/>
          <w:b/>
          <w:bCs/>
          <w:sz w:val="24"/>
          <w:szCs w:val="24"/>
        </w:rPr>
        <w:t>Neison</w:t>
      </w:r>
      <w:proofErr w:type="spellEnd"/>
    </w:p>
    <w:p w14:paraId="3B657BAF" w14:textId="15A5B8DC" w:rsidR="00F04434" w:rsidRPr="0049640F" w:rsidRDefault="00F04434" w:rsidP="004964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Speak to John Finlayson re Highland Council ownership of old road:  </w:t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="0049640F"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Action Norma Morrison</w:t>
      </w:r>
    </w:p>
    <w:p w14:paraId="74B1856B" w14:textId="02F0D0F3" w:rsidR="0049640F" w:rsidRPr="00F37DE0" w:rsidRDefault="0049640F" w:rsidP="004964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 xml:space="preserve">Speak to Lauren Glasgow to see if she would be happy to draft a post re the Project name for </w:t>
      </w:r>
      <w:proofErr w:type="spellStart"/>
      <w:r>
        <w:rPr>
          <w:rFonts w:ascii="Roboto Slab" w:eastAsia="Times New Roman" w:hAnsi="Roboto Slab" w:cstheme="minorHAnsi"/>
          <w:bCs/>
          <w:sz w:val="24"/>
          <w:szCs w:val="24"/>
        </w:rPr>
        <w:t>facebook</w:t>
      </w:r>
      <w:proofErr w:type="spellEnd"/>
      <w:r>
        <w:rPr>
          <w:rFonts w:ascii="Roboto Slab" w:eastAsia="Times New Roman" w:hAnsi="Roboto Slab" w:cstheme="minorHAnsi"/>
          <w:bCs/>
          <w:sz w:val="24"/>
          <w:szCs w:val="24"/>
        </w:rPr>
        <w:t xml:space="preserve">:  </w:t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>
        <w:rPr>
          <w:rFonts w:ascii="Roboto Slab" w:eastAsia="Times New Roman" w:hAnsi="Roboto Slab" w:cstheme="minorHAnsi"/>
          <w:bCs/>
          <w:sz w:val="24"/>
          <w:szCs w:val="24"/>
        </w:rPr>
        <w:tab/>
      </w: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Action Norma Morrison</w:t>
      </w:r>
    </w:p>
    <w:p w14:paraId="007B8242" w14:textId="6B8CBE89" w:rsidR="00CD46B9" w:rsidRPr="0049640F" w:rsidRDefault="00CD46B9" w:rsidP="00CD46B9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BC7D879" w14:textId="1FBCEF4D" w:rsidR="009D7AAB" w:rsidRPr="0049640F" w:rsidRDefault="00F72BD8" w:rsidP="00C669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Date of next meeting</w:t>
      </w:r>
      <w:r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–</w:t>
      </w:r>
      <w:r w:rsidR="00C904E3" w:rsidRPr="0049640F">
        <w:rPr>
          <w:rFonts w:ascii="Roboto Slab" w:eastAsia="Times New Roman" w:hAnsi="Roboto Slab" w:cstheme="minorHAnsi"/>
          <w:bCs/>
          <w:sz w:val="24"/>
          <w:szCs w:val="24"/>
        </w:rPr>
        <w:t xml:space="preserve"> </w:t>
      </w:r>
      <w:r w:rsidR="007C707F">
        <w:rPr>
          <w:rFonts w:ascii="Roboto Slab" w:eastAsia="Times New Roman" w:hAnsi="Roboto Slab" w:cstheme="minorHAnsi"/>
          <w:bCs/>
          <w:sz w:val="24"/>
          <w:szCs w:val="24"/>
        </w:rPr>
        <w:t>22</w:t>
      </w:r>
      <w:r w:rsidR="007C707F" w:rsidRPr="007C707F">
        <w:rPr>
          <w:rFonts w:ascii="Roboto Slab" w:eastAsia="Times New Roman" w:hAnsi="Roboto Slab" w:cstheme="minorHAnsi"/>
          <w:bCs/>
          <w:sz w:val="24"/>
          <w:szCs w:val="24"/>
          <w:vertAlign w:val="superscript"/>
        </w:rPr>
        <w:t>nd</w:t>
      </w:r>
      <w:r w:rsidR="007C707F">
        <w:rPr>
          <w:rFonts w:ascii="Roboto Slab" w:eastAsia="Times New Roman" w:hAnsi="Roboto Slab" w:cstheme="minorHAnsi"/>
          <w:bCs/>
          <w:sz w:val="24"/>
          <w:szCs w:val="24"/>
        </w:rPr>
        <w:t xml:space="preserve"> January, Broadford Village Hall Committee Room.@ 6pm</w:t>
      </w:r>
    </w:p>
    <w:p w14:paraId="28D823D4" w14:textId="77777777" w:rsidR="009D7AAB" w:rsidRPr="0049640F" w:rsidRDefault="009D7AAB" w:rsidP="009D7AAB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</w:p>
    <w:p w14:paraId="09649BE0" w14:textId="77777777" w:rsidR="00A145B3" w:rsidRPr="004600B5" w:rsidRDefault="00A145B3" w:rsidP="00A145B3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</w:p>
    <w:p w14:paraId="7025EA31" w14:textId="77777777" w:rsidR="007F60CB" w:rsidRDefault="007F60CB" w:rsidP="007F60CB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E48BF07" w14:textId="77777777" w:rsidR="007F60CB" w:rsidRPr="006B1024" w:rsidRDefault="007F60CB" w:rsidP="007F60CB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4433E1E" w14:textId="77777777" w:rsidR="00F64C91" w:rsidRPr="006B1024" w:rsidRDefault="00F64C91" w:rsidP="00F64C91">
      <w:pPr>
        <w:pStyle w:val="paragraph"/>
        <w:spacing w:before="0" w:beforeAutospacing="0" w:after="0" w:afterAutospacing="0"/>
        <w:jc w:val="both"/>
        <w:textAlignment w:val="baseline"/>
        <w:rPr>
          <w:rFonts w:ascii="Roboto Slab" w:hAnsi="Roboto Slab" w:cstheme="minorHAnsi"/>
        </w:rPr>
      </w:pPr>
    </w:p>
    <w:p w14:paraId="2D6EA777" w14:textId="77777777" w:rsidR="00B15D65" w:rsidRPr="006719C5" w:rsidRDefault="00B15D65" w:rsidP="00C11351"/>
    <w:sectPr w:rsidR="00B15D65" w:rsidRPr="006719C5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2BBDF" w14:textId="77777777" w:rsidR="00EE5A81" w:rsidRDefault="00EE5A81">
      <w:pPr>
        <w:spacing w:line="240" w:lineRule="auto"/>
      </w:pPr>
      <w:r>
        <w:separator/>
      </w:r>
    </w:p>
  </w:endnote>
  <w:endnote w:type="continuationSeparator" w:id="0">
    <w:p w14:paraId="0A248CAA" w14:textId="77777777" w:rsidR="00EE5A81" w:rsidRDefault="00E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00AE" w14:textId="77777777" w:rsidR="00B15D65" w:rsidRDefault="00B15D65"/>
  <w:tbl>
    <w:tblPr>
      <w:tblStyle w:val="a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B15D65" w14:paraId="746D115F" w14:textId="7777777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38B527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1B9B1C5" wp14:editId="07777777">
                <wp:extent cx="208643" cy="190500"/>
                <wp:effectExtent l="0" t="0" r="0" b="0"/>
                <wp:docPr id="3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0463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216641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8F8E329" wp14:editId="07777777">
                <wp:extent cx="216013" cy="190500"/>
                <wp:effectExtent l="0" t="0" r="0" b="0"/>
                <wp:docPr id="2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F1F6A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314BE32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23BCE2F5" wp14:editId="07777777">
                <wp:extent cx="217418" cy="190500"/>
                <wp:effectExtent l="0" t="0" r="0" b="0"/>
                <wp:docPr id="6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E36A4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6A36F79" wp14:editId="07777777">
                <wp:extent cx="217418" cy="190500"/>
                <wp:effectExtent l="0" t="0" r="0" b="0"/>
                <wp:docPr id="1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0B9DE2" w14:textId="77777777" w:rsidR="00B15D65" w:rsidRDefault="00B1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1028" w14:textId="77777777" w:rsidR="00EE5A81" w:rsidRDefault="00EE5A81">
      <w:pPr>
        <w:spacing w:line="240" w:lineRule="auto"/>
      </w:pPr>
      <w:r>
        <w:separator/>
      </w:r>
    </w:p>
  </w:footnote>
  <w:footnote w:type="continuationSeparator" w:id="0">
    <w:p w14:paraId="1FBB42C9" w14:textId="77777777" w:rsidR="00EE5A81" w:rsidRDefault="00EE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E057" w14:textId="77777777" w:rsidR="00B15D65" w:rsidRDefault="00B15D65"/>
  <w:tbl>
    <w:tblPr>
      <w:tblStyle w:val="a0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B15D65" w14:paraId="0D060BFE" w14:textId="7777777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14:paraId="323D6994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6B9CB709" wp14:editId="07777777">
                <wp:extent cx="1464038" cy="581371"/>
                <wp:effectExtent l="0" t="0" r="0" b="0"/>
                <wp:docPr id="4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14:paraId="0CE67F4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14:paraId="13A58E8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14:paraId="5B25DAB0" w14:textId="77777777" w:rsidR="00B15D65" w:rsidRDefault="00B1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5D1C"/>
    <w:multiLevelType w:val="hybridMultilevel"/>
    <w:tmpl w:val="A696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DD1"/>
    <w:multiLevelType w:val="multilevel"/>
    <w:tmpl w:val="451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1F63"/>
    <w:multiLevelType w:val="hybridMultilevel"/>
    <w:tmpl w:val="8B7EE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80436"/>
    <w:multiLevelType w:val="hybridMultilevel"/>
    <w:tmpl w:val="42AE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F6880"/>
    <w:multiLevelType w:val="hybridMultilevel"/>
    <w:tmpl w:val="68EE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068DB"/>
    <w:multiLevelType w:val="hybridMultilevel"/>
    <w:tmpl w:val="B412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40A0C"/>
    <w:multiLevelType w:val="hybridMultilevel"/>
    <w:tmpl w:val="EDE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7EFF"/>
    <w:multiLevelType w:val="hybridMultilevel"/>
    <w:tmpl w:val="B4B2C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A3E44"/>
    <w:multiLevelType w:val="hybridMultilevel"/>
    <w:tmpl w:val="03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9304B"/>
    <w:multiLevelType w:val="hybridMultilevel"/>
    <w:tmpl w:val="EC54E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4E507A"/>
    <w:multiLevelType w:val="multilevel"/>
    <w:tmpl w:val="3C7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373"/>
    <w:multiLevelType w:val="hybridMultilevel"/>
    <w:tmpl w:val="AAF88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A2E10"/>
    <w:multiLevelType w:val="hybridMultilevel"/>
    <w:tmpl w:val="1794F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BE25F8"/>
    <w:multiLevelType w:val="multilevel"/>
    <w:tmpl w:val="C19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7"/>
  </w:num>
  <w:num w:numId="4">
    <w:abstractNumId w:val="24"/>
  </w:num>
  <w:num w:numId="5">
    <w:abstractNumId w:val="17"/>
  </w:num>
  <w:num w:numId="6">
    <w:abstractNumId w:val="0"/>
  </w:num>
  <w:num w:numId="7">
    <w:abstractNumId w:val="2"/>
  </w:num>
  <w:num w:numId="8">
    <w:abstractNumId w:val="8"/>
  </w:num>
  <w:num w:numId="9">
    <w:abstractNumId w:val="30"/>
  </w:num>
  <w:num w:numId="10">
    <w:abstractNumId w:val="11"/>
  </w:num>
  <w:num w:numId="11">
    <w:abstractNumId w:val="5"/>
  </w:num>
  <w:num w:numId="12">
    <w:abstractNumId w:val="22"/>
  </w:num>
  <w:num w:numId="13">
    <w:abstractNumId w:val="23"/>
  </w:num>
  <w:num w:numId="14">
    <w:abstractNumId w:val="4"/>
  </w:num>
  <w:num w:numId="15">
    <w:abstractNumId w:val="25"/>
  </w:num>
  <w:num w:numId="16">
    <w:abstractNumId w:val="35"/>
  </w:num>
  <w:num w:numId="17">
    <w:abstractNumId w:val="1"/>
  </w:num>
  <w:num w:numId="18">
    <w:abstractNumId w:val="27"/>
  </w:num>
  <w:num w:numId="19">
    <w:abstractNumId w:val="3"/>
  </w:num>
  <w:num w:numId="20">
    <w:abstractNumId w:val="14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2"/>
  </w:num>
  <w:num w:numId="26">
    <w:abstractNumId w:val="26"/>
  </w:num>
  <w:num w:numId="27">
    <w:abstractNumId w:val="21"/>
  </w:num>
  <w:num w:numId="28">
    <w:abstractNumId w:val="9"/>
  </w:num>
  <w:num w:numId="29">
    <w:abstractNumId w:val="16"/>
  </w:num>
  <w:num w:numId="30">
    <w:abstractNumId w:val="28"/>
  </w:num>
  <w:num w:numId="31">
    <w:abstractNumId w:val="33"/>
  </w:num>
  <w:num w:numId="32">
    <w:abstractNumId w:val="13"/>
  </w:num>
  <w:num w:numId="33">
    <w:abstractNumId w:val="31"/>
  </w:num>
  <w:num w:numId="34">
    <w:abstractNumId w:val="15"/>
  </w:num>
  <w:num w:numId="35">
    <w:abstractNumId w:val="34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027997"/>
    <w:rsid w:val="000672C0"/>
    <w:rsid w:val="000970F1"/>
    <w:rsid w:val="00134CD8"/>
    <w:rsid w:val="001A1FB6"/>
    <w:rsid w:val="00204525"/>
    <w:rsid w:val="00211393"/>
    <w:rsid w:val="002E1999"/>
    <w:rsid w:val="002E5317"/>
    <w:rsid w:val="00322795"/>
    <w:rsid w:val="0033124C"/>
    <w:rsid w:val="0037123D"/>
    <w:rsid w:val="00374648"/>
    <w:rsid w:val="00381300"/>
    <w:rsid w:val="003936A4"/>
    <w:rsid w:val="00397734"/>
    <w:rsid w:val="003D13FF"/>
    <w:rsid w:val="003E73AC"/>
    <w:rsid w:val="004600B5"/>
    <w:rsid w:val="0049640F"/>
    <w:rsid w:val="00524A93"/>
    <w:rsid w:val="00530B90"/>
    <w:rsid w:val="00560F2E"/>
    <w:rsid w:val="00577DB5"/>
    <w:rsid w:val="006539B8"/>
    <w:rsid w:val="006719C5"/>
    <w:rsid w:val="006818BF"/>
    <w:rsid w:val="006B68BE"/>
    <w:rsid w:val="00766356"/>
    <w:rsid w:val="007B66A3"/>
    <w:rsid w:val="007C707F"/>
    <w:rsid w:val="007D7DEF"/>
    <w:rsid w:val="007F60CB"/>
    <w:rsid w:val="0082182D"/>
    <w:rsid w:val="00884086"/>
    <w:rsid w:val="00962D8B"/>
    <w:rsid w:val="009A170A"/>
    <w:rsid w:val="009D7AAB"/>
    <w:rsid w:val="009E235B"/>
    <w:rsid w:val="009E7DE5"/>
    <w:rsid w:val="009F722E"/>
    <w:rsid w:val="00A015AE"/>
    <w:rsid w:val="00A145B3"/>
    <w:rsid w:val="00A50462"/>
    <w:rsid w:val="00A52874"/>
    <w:rsid w:val="00A97D1C"/>
    <w:rsid w:val="00AF09A7"/>
    <w:rsid w:val="00B15D65"/>
    <w:rsid w:val="00B34CAF"/>
    <w:rsid w:val="00B40D8C"/>
    <w:rsid w:val="00B6307D"/>
    <w:rsid w:val="00BD44AD"/>
    <w:rsid w:val="00C11351"/>
    <w:rsid w:val="00C37B43"/>
    <w:rsid w:val="00C904E3"/>
    <w:rsid w:val="00CD46B9"/>
    <w:rsid w:val="00D04EE7"/>
    <w:rsid w:val="00D87189"/>
    <w:rsid w:val="00E0262E"/>
    <w:rsid w:val="00EE5A81"/>
    <w:rsid w:val="00F04434"/>
    <w:rsid w:val="00F37DE0"/>
    <w:rsid w:val="00F64C91"/>
    <w:rsid w:val="00F72BD8"/>
    <w:rsid w:val="00FF2549"/>
    <w:rsid w:val="00FF2584"/>
    <w:rsid w:val="1D0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7B9C"/>
  <w15:docId w15:val="{04900A5E-2BDF-4208-9E07-7352D42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CB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7D87-42F7-4AD0-B303-4A9D17FE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</cp:revision>
  <cp:lastPrinted>2017-07-06T20:53:00Z</cp:lastPrinted>
  <dcterms:created xsi:type="dcterms:W3CDTF">2018-02-28T09:54:00Z</dcterms:created>
  <dcterms:modified xsi:type="dcterms:W3CDTF">2018-02-28T09:54:00Z</dcterms:modified>
</cp:coreProperties>
</file>